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439" w:rsidRPr="00802059" w:rsidRDefault="00131439" w:rsidP="0080205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802059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ОБҐРУНТУВАННЯ</w:t>
      </w:r>
    </w:p>
    <w:p w:rsidR="00131439" w:rsidRPr="00802059" w:rsidRDefault="00131439" w:rsidP="0080205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802059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:rsidR="00131439" w:rsidRPr="00131439" w:rsidRDefault="00131439" w:rsidP="0080205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val="uk-UA" w:eastAsia="ru-RU"/>
        </w:rPr>
      </w:pPr>
      <w:r w:rsidRPr="00131439">
        <w:rPr>
          <w:rFonts w:ascii="Times New Roman" w:eastAsia="Calibri" w:hAnsi="Times New Roman" w:cs="Times New Roman"/>
          <w:bCs/>
          <w:sz w:val="24"/>
          <w:lang w:val="uk-UA" w:eastAsia="ru-RU"/>
        </w:rPr>
        <w:t>(</w:t>
      </w:r>
      <w:r w:rsidRPr="00131439">
        <w:rPr>
          <w:rFonts w:ascii="Times New Roman" w:eastAsia="Calibri" w:hAnsi="Times New Roman" w:cs="Times New Roman"/>
          <w:bCs/>
          <w:i/>
          <w:iCs/>
          <w:sz w:val="24"/>
          <w:lang w:val="uk-UA" w:eastAsia="ru-RU"/>
        </w:rPr>
        <w:t xml:space="preserve">оприлюднюється на виконання постанови КМУ </w:t>
      </w:r>
      <w:r w:rsidR="00802059">
        <w:rPr>
          <w:rFonts w:ascii="Times New Roman" w:eastAsia="Calibri" w:hAnsi="Times New Roman" w:cs="Times New Roman"/>
          <w:bCs/>
          <w:i/>
          <w:iCs/>
          <w:sz w:val="24"/>
          <w:lang w:val="uk-UA" w:eastAsia="ru-RU"/>
        </w:rPr>
        <w:t xml:space="preserve">від 11 жовтня </w:t>
      </w:r>
      <w:r w:rsidRPr="00131439">
        <w:rPr>
          <w:rFonts w:ascii="Times New Roman" w:eastAsia="Calibri" w:hAnsi="Times New Roman" w:cs="Times New Roman"/>
          <w:bCs/>
          <w:i/>
          <w:iCs/>
          <w:sz w:val="24"/>
          <w:lang w:val="uk-UA" w:eastAsia="ru-RU"/>
        </w:rPr>
        <w:t>2016</w:t>
      </w:r>
      <w:r w:rsidR="00EE79EC">
        <w:rPr>
          <w:rFonts w:ascii="Times New Roman" w:eastAsia="Calibri" w:hAnsi="Times New Roman" w:cs="Times New Roman"/>
          <w:bCs/>
          <w:i/>
          <w:iCs/>
          <w:sz w:val="24"/>
          <w:lang w:val="uk-UA" w:eastAsia="ru-RU"/>
        </w:rPr>
        <w:t xml:space="preserve"> </w:t>
      </w:r>
      <w:r w:rsidR="00802059">
        <w:rPr>
          <w:rFonts w:ascii="Times New Roman" w:eastAsia="Calibri" w:hAnsi="Times New Roman" w:cs="Times New Roman"/>
          <w:bCs/>
          <w:i/>
          <w:iCs/>
          <w:sz w:val="24"/>
          <w:lang w:val="uk-UA" w:eastAsia="ru-RU"/>
        </w:rPr>
        <w:t xml:space="preserve">року </w:t>
      </w:r>
      <w:r w:rsidR="00EE79EC" w:rsidRPr="00131439">
        <w:rPr>
          <w:rFonts w:ascii="Times New Roman" w:eastAsia="Calibri" w:hAnsi="Times New Roman" w:cs="Times New Roman"/>
          <w:bCs/>
          <w:i/>
          <w:iCs/>
          <w:sz w:val="24"/>
          <w:lang w:val="uk-UA" w:eastAsia="ru-RU"/>
        </w:rPr>
        <w:t xml:space="preserve">№ 710 </w:t>
      </w:r>
      <w:r w:rsidR="00EE79EC">
        <w:rPr>
          <w:rFonts w:ascii="Times New Roman" w:eastAsia="Calibri" w:hAnsi="Times New Roman" w:cs="Times New Roman"/>
          <w:bCs/>
          <w:i/>
          <w:iCs/>
          <w:sz w:val="24"/>
          <w:lang w:val="uk-UA" w:eastAsia="ru-RU"/>
        </w:rPr>
        <w:t>«</w:t>
      </w:r>
      <w:r w:rsidRPr="00131439">
        <w:rPr>
          <w:rFonts w:ascii="Times New Roman" w:eastAsia="Calibri" w:hAnsi="Times New Roman" w:cs="Times New Roman"/>
          <w:bCs/>
          <w:i/>
          <w:iCs/>
          <w:sz w:val="24"/>
          <w:lang w:val="uk-UA" w:eastAsia="ru-RU"/>
        </w:rPr>
        <w:t>Про ефективне використання державних коштів» (зі змінами))</w:t>
      </w:r>
    </w:p>
    <w:p w:rsidR="00131439" w:rsidRPr="00802059" w:rsidRDefault="00131439" w:rsidP="0080205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31439" w:rsidRPr="00802059" w:rsidRDefault="00F44723" w:rsidP="00802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0205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Послуг</w:t>
      </w:r>
      <w:r w:rsidR="00763F3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и</w:t>
      </w:r>
      <w:bookmarkStart w:id="0" w:name="_GoBack"/>
      <w:bookmarkEnd w:id="0"/>
      <w:r w:rsidRPr="0080205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із комплексного забезпечення організації та проведення спортивних заходів</w:t>
      </w:r>
      <w:r w:rsidR="00131439" w:rsidRPr="0080205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, включених до Єдиного календарного плану фізкультурно-оздоровчих та спортивних заходів України на 2022 рік)</w:t>
      </w:r>
    </w:p>
    <w:p w:rsidR="00131439" w:rsidRPr="00802059" w:rsidRDefault="00131439" w:rsidP="0080205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31439" w:rsidRPr="00131439" w:rsidRDefault="00131439" w:rsidP="001314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31439">
        <w:rPr>
          <w:rFonts w:ascii="Times New Roman" w:eastAsia="Calibri" w:hAnsi="Times New Roman" w:cs="Times New Roman"/>
          <w:sz w:val="28"/>
          <w:szCs w:val="28"/>
          <w:lang w:val="uk-UA"/>
        </w:rPr>
        <w:t>Головним способом ефек</w:t>
      </w:r>
      <w:r w:rsidR="00EE79E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тивної та економічно доцільної </w:t>
      </w:r>
      <w:r w:rsidRPr="0013143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підготовки національних збірних України до змагань найвищого рівня є проведення спортивних заходів за їх участю через мережу баз олімпійської підготовки. </w:t>
      </w:r>
    </w:p>
    <w:p w:rsidR="000A2341" w:rsidRDefault="0072310A" w:rsidP="001314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Перелік</w:t>
      </w:r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заклад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ів</w:t>
      </w:r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фізичної культури і спорту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 яким надається</w:t>
      </w:r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статус бази олімпійської, </w:t>
      </w:r>
      <w:proofErr w:type="spellStart"/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>паралімпійської</w:t>
      </w:r>
      <w:proofErr w:type="spellEnd"/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>дефлімпійської</w:t>
      </w:r>
      <w:proofErr w:type="spellEnd"/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підготовки,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>атверджен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постановою Кабінету Міністрів Ук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раїни від 18 січня 2006 р</w:t>
      </w:r>
      <w:r w:rsidR="00802059">
        <w:rPr>
          <w:rFonts w:ascii="Times New Roman" w:eastAsia="Calibri" w:hAnsi="Times New Roman" w:cs="Times New Roman"/>
          <w:sz w:val="28"/>
          <w:szCs w:val="28"/>
          <w:lang w:val="uk-UA"/>
        </w:rPr>
        <w:t>оку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 30, до якого,</w:t>
      </w:r>
      <w:r w:rsidR="002327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зокрема, включене</w:t>
      </w:r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11FCE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ідприємство «Західний </w:t>
      </w:r>
      <w:proofErr w:type="spellStart"/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>реабілітаційно</w:t>
      </w:r>
      <w:proofErr w:type="spellEnd"/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-спортивний центр» Національного комітету спорту інвалідів України </w:t>
      </w:r>
      <w:r w:rsidR="002327CA">
        <w:rPr>
          <w:rFonts w:ascii="Times New Roman" w:eastAsia="Calibri" w:hAnsi="Times New Roman" w:cs="Times New Roman"/>
          <w:sz w:val="28"/>
          <w:szCs w:val="28"/>
          <w:lang w:val="uk-UA"/>
        </w:rPr>
        <w:t>(</w:t>
      </w:r>
      <w:r w:rsidR="002327CA" w:rsidRPr="002327CA">
        <w:rPr>
          <w:rFonts w:ascii="Times New Roman" w:eastAsia="Calibri" w:hAnsi="Times New Roman" w:cs="Times New Roman"/>
          <w:sz w:val="28"/>
          <w:szCs w:val="28"/>
          <w:lang w:val="uk-UA"/>
        </w:rPr>
        <w:t>далі –</w:t>
      </w:r>
      <w:r w:rsidR="007A1A3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327CA" w:rsidRPr="002327CA">
        <w:rPr>
          <w:rFonts w:ascii="Times New Roman" w:eastAsia="Calibri" w:hAnsi="Times New Roman" w:cs="Times New Roman"/>
          <w:sz w:val="28"/>
          <w:szCs w:val="28"/>
          <w:lang w:val="uk-UA"/>
        </w:rPr>
        <w:t>Центр)</w:t>
      </w:r>
      <w:r w:rsidR="00011FC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0A2341" w:rsidRPr="000A2341" w:rsidRDefault="00EE79EC" w:rsidP="000A234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Зокрема, </w:t>
      </w:r>
      <w:r w:rsidR="00B97F4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Центр </w:t>
      </w:r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розташовано в гірській місцевості </w:t>
      </w:r>
      <w:proofErr w:type="spellStart"/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>Турківського</w:t>
      </w:r>
      <w:proofErr w:type="spellEnd"/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району, Львівської області на висоті 850 метрів над рівнем моря. Територія Центру відповідає кліматичним умовам </w:t>
      </w:r>
      <w:proofErr w:type="spellStart"/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>західно</w:t>
      </w:r>
      <w:proofErr w:type="spellEnd"/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>-європейських країн з вологим сніговим покровом. Вологість снігу, його структура, температура повітря та інші природні показники і можливості відповідають умовам з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имовим спортивним базам Європи та</w:t>
      </w:r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дозволяють проводити навчально-тренувальні збори, Всеукраїнські та міжнародні змагання із зимових видів спорту.</w:t>
      </w:r>
    </w:p>
    <w:p w:rsidR="000A2341" w:rsidRPr="000A2341" w:rsidRDefault="000A2341" w:rsidP="000A234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Усі спортивні об’єкти та споруди Центру відповідають вимогам універсального дизайну, стандартам європейського та світового рівня і використовуються для підготовки членів збірних команд України до участі у національних і міжнародних змаганнях, Олімпійських, </w:t>
      </w:r>
      <w:proofErr w:type="spellStart"/>
      <w:r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>Паралімпійських</w:t>
      </w:r>
      <w:proofErr w:type="spellEnd"/>
      <w:r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>Дефлімпійських</w:t>
      </w:r>
      <w:proofErr w:type="spellEnd"/>
      <w:r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іграх, а також для фізкультурно-спортивної реабілітації осіб з інвалідністю усіх нозологій.</w:t>
      </w:r>
    </w:p>
    <w:p w:rsidR="000A2341" w:rsidRPr="000A2341" w:rsidRDefault="00BA290A" w:rsidP="000A234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Лижні</w:t>
      </w:r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біатлонн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трас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="0061411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Центру</w:t>
      </w:r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пройшли сертифікацію Міжнародної федерації лижного спорту. Наразі вже є 6 різних діючих </w:t>
      </w:r>
      <w:proofErr w:type="spellStart"/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>біатлонно</w:t>
      </w:r>
      <w:proofErr w:type="spellEnd"/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-лижних трас довжиною від 1400 метрів до 5,5 км, які адаптовані для забезпечення організації та проведення спортивних заходів, включених до Єдиного календарного плану фізкультурно-оздоровчих та спортивних заходів України на 2022 рік. Уся протяжність трас, за необхідності, може бути штучно засніжена сніговими гарматами та </w:t>
      </w:r>
      <w:proofErr w:type="spellStart"/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>вкатана</w:t>
      </w:r>
      <w:proofErr w:type="spellEnd"/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>ратраками</w:t>
      </w:r>
      <w:proofErr w:type="spellEnd"/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4D13D5">
        <w:rPr>
          <w:rFonts w:ascii="Times New Roman" w:eastAsia="Calibri" w:hAnsi="Times New Roman" w:cs="Times New Roman"/>
          <w:sz w:val="28"/>
          <w:szCs w:val="28"/>
          <w:lang w:val="uk-UA"/>
        </w:rPr>
        <w:t>На сьогодні</w:t>
      </w:r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завершується будівництво ще однієї траси – трикілометрової </w:t>
      </w:r>
      <w:proofErr w:type="spellStart"/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>лижеролерки</w:t>
      </w:r>
      <w:proofErr w:type="spellEnd"/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>, яка є альтернативою для тренувань не в зимовий час.</w:t>
      </w:r>
    </w:p>
    <w:p w:rsidR="000A2341" w:rsidRPr="000A2341" w:rsidRDefault="00B6603C" w:rsidP="000A234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На території</w:t>
      </w:r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Центру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розташоване</w:t>
      </w:r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сучасне біатлонне стрільбище на 30 </w:t>
      </w:r>
      <w:proofErr w:type="spellStart"/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>мішенних</w:t>
      </w:r>
      <w:proofErr w:type="spellEnd"/>
      <w:r w:rsidR="000A2341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установок для олімпійських видів спорту.</w:t>
      </w:r>
    </w:p>
    <w:p w:rsidR="000A2341" w:rsidRPr="000A2341" w:rsidRDefault="000A2341" w:rsidP="000A234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>На базі Центру є сучасний стадіон для лижних перегонів з боксами для підготовки лиж і проведення індивідуальних стартів, стартів гонок переслідування, мас-стартів та естафет на високому рівні.</w:t>
      </w:r>
    </w:p>
    <w:p w:rsidR="000A2341" w:rsidRPr="000A2341" w:rsidRDefault="000A2341" w:rsidP="000A234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A2341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Перелік спортивних об’єктів та споруд Центру, розташованих на території місця проведення навчально-тренувального збору, безпосередньо на місці проживання учасників заходу:</w:t>
      </w:r>
    </w:p>
    <w:p w:rsidR="000A2341" w:rsidRPr="002309A6" w:rsidRDefault="002309A6" w:rsidP="002309A6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r w:rsidR="000A2341" w:rsidRPr="002309A6">
        <w:rPr>
          <w:rFonts w:ascii="Times New Roman" w:eastAsia="Calibri" w:hAnsi="Times New Roman" w:cs="Times New Roman"/>
          <w:sz w:val="28"/>
          <w:szCs w:val="28"/>
          <w:lang w:val="uk-UA"/>
        </w:rPr>
        <w:t>іатлонно-мішенні</w:t>
      </w:r>
      <w:proofErr w:type="spellEnd"/>
      <w:r w:rsidR="000A2341" w:rsidRPr="002309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установки</w:t>
      </w:r>
      <w:r w:rsidR="0080205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(30 шт.) </w:t>
      </w:r>
      <w:r w:rsidR="000A2341" w:rsidRPr="002309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відповідають вимогам Міжнародного союзу біатлоністів, мають електронну систему управління </w:t>
      </w:r>
      <w:r w:rsidR="00EE79EC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80205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 обробку результатів стрільби; </w:t>
      </w:r>
    </w:p>
    <w:p w:rsidR="000A2341" w:rsidRPr="002309A6" w:rsidRDefault="002309A6" w:rsidP="002309A6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0A2341" w:rsidRPr="002309A6">
        <w:rPr>
          <w:rFonts w:ascii="Times New Roman" w:eastAsia="Calibri" w:hAnsi="Times New Roman" w:cs="Times New Roman"/>
          <w:sz w:val="28"/>
          <w:szCs w:val="28"/>
          <w:lang w:val="uk-UA"/>
        </w:rPr>
        <w:t>ижно</w:t>
      </w:r>
      <w:proofErr w:type="spellEnd"/>
      <w:r w:rsidR="000A2341" w:rsidRPr="002309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-біатлонна траса, довжиною кіл: 1 км; 1,5 км: 2 км; 2.5 км; 3 км; 3,3 км; 4 км; 5,5 км. Ширина траси не менше 3 м. </w:t>
      </w:r>
      <w:proofErr w:type="spellStart"/>
      <w:r w:rsidR="000A2341" w:rsidRPr="002309A6">
        <w:rPr>
          <w:rFonts w:ascii="Times New Roman" w:eastAsia="Calibri" w:hAnsi="Times New Roman" w:cs="Times New Roman"/>
          <w:sz w:val="28"/>
          <w:szCs w:val="28"/>
          <w:lang w:val="uk-UA"/>
        </w:rPr>
        <w:t>Гомологація</w:t>
      </w:r>
      <w:proofErr w:type="spellEnd"/>
      <w:r w:rsidR="000A2341" w:rsidRPr="002309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траси відповідає вимогам проведення спортивних заходів з біатлону. </w:t>
      </w:r>
      <w:proofErr w:type="spellStart"/>
      <w:r w:rsidR="000A2341" w:rsidRPr="002309A6">
        <w:rPr>
          <w:rFonts w:ascii="Times New Roman" w:eastAsia="Calibri" w:hAnsi="Times New Roman" w:cs="Times New Roman"/>
          <w:sz w:val="28"/>
          <w:szCs w:val="28"/>
          <w:lang w:val="uk-UA"/>
        </w:rPr>
        <w:t>Лижно</w:t>
      </w:r>
      <w:proofErr w:type="spellEnd"/>
      <w:r w:rsidR="000A2341" w:rsidRPr="002309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-біатлонні траси включають в себе: біатлонний стадіон, лижну трасу, вогневий рубіж та </w:t>
      </w:r>
      <w:r w:rsidR="00802059">
        <w:rPr>
          <w:rFonts w:ascii="Times New Roman" w:eastAsia="Calibri" w:hAnsi="Times New Roman" w:cs="Times New Roman"/>
          <w:sz w:val="28"/>
          <w:szCs w:val="28"/>
          <w:lang w:val="uk-UA"/>
        </w:rPr>
        <w:t>окремо розташоване штрафне коло;</w:t>
      </w:r>
    </w:p>
    <w:p w:rsidR="000A2341" w:rsidRPr="00802059" w:rsidRDefault="000A2341" w:rsidP="0080205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802059">
        <w:rPr>
          <w:rFonts w:ascii="Times New Roman" w:eastAsia="Calibri" w:hAnsi="Times New Roman" w:cs="Times New Roman"/>
          <w:sz w:val="28"/>
          <w:szCs w:val="28"/>
          <w:lang w:val="uk-UA"/>
        </w:rPr>
        <w:t>Вакс</w:t>
      </w:r>
      <w:proofErr w:type="spellEnd"/>
      <w:r w:rsidRPr="00802059">
        <w:rPr>
          <w:rFonts w:ascii="Times New Roman" w:eastAsia="Calibri" w:hAnsi="Times New Roman" w:cs="Times New Roman"/>
          <w:sz w:val="28"/>
          <w:szCs w:val="28"/>
          <w:lang w:val="uk-UA"/>
        </w:rPr>
        <w:t>-кабіни розташову</w:t>
      </w:r>
      <w:r w:rsidR="00EE79EC" w:rsidRPr="0080205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ються біля </w:t>
      </w:r>
      <w:proofErr w:type="spellStart"/>
      <w:r w:rsidR="00EE79EC" w:rsidRPr="00802059">
        <w:rPr>
          <w:rFonts w:ascii="Times New Roman" w:eastAsia="Calibri" w:hAnsi="Times New Roman" w:cs="Times New Roman"/>
          <w:sz w:val="28"/>
          <w:szCs w:val="28"/>
          <w:lang w:val="uk-UA"/>
        </w:rPr>
        <w:t>лижно</w:t>
      </w:r>
      <w:proofErr w:type="spellEnd"/>
      <w:r w:rsidR="00EE79EC" w:rsidRPr="00802059">
        <w:rPr>
          <w:rFonts w:ascii="Times New Roman" w:eastAsia="Calibri" w:hAnsi="Times New Roman" w:cs="Times New Roman"/>
          <w:sz w:val="28"/>
          <w:szCs w:val="28"/>
          <w:lang w:val="uk-UA"/>
        </w:rPr>
        <w:t>-біатлонних трас о</w:t>
      </w:r>
      <w:r w:rsidRPr="0080205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кремо </w:t>
      </w:r>
      <w:r w:rsidR="00EE79EC" w:rsidRPr="00802059">
        <w:rPr>
          <w:rFonts w:ascii="Times New Roman" w:eastAsia="Calibri" w:hAnsi="Times New Roman" w:cs="Times New Roman"/>
          <w:sz w:val="28"/>
          <w:szCs w:val="28"/>
          <w:lang w:val="uk-UA"/>
        </w:rPr>
        <w:t>стоячими спорудами розміром 2.5 </w:t>
      </w:r>
      <w:r w:rsidRPr="00802059">
        <w:rPr>
          <w:rFonts w:ascii="Times New Roman" w:eastAsia="Calibri" w:hAnsi="Times New Roman" w:cs="Times New Roman"/>
          <w:sz w:val="20"/>
          <w:szCs w:val="20"/>
          <w:lang w:val="uk-UA"/>
        </w:rPr>
        <w:t>х</w:t>
      </w:r>
      <w:r w:rsidR="00EE79EC" w:rsidRPr="00802059">
        <w:rPr>
          <w:rFonts w:ascii="Times New Roman" w:eastAsia="Calibri" w:hAnsi="Times New Roman" w:cs="Times New Roman"/>
          <w:sz w:val="28"/>
          <w:szCs w:val="28"/>
          <w:lang w:val="uk-UA"/>
        </w:rPr>
        <w:t> 5 </w:t>
      </w:r>
      <w:r w:rsidR="00011546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Pr="00802059">
        <w:rPr>
          <w:rFonts w:ascii="Times New Roman" w:eastAsia="Calibri" w:hAnsi="Times New Roman" w:cs="Times New Roman"/>
          <w:sz w:val="28"/>
          <w:szCs w:val="28"/>
          <w:lang w:val="uk-UA"/>
        </w:rPr>
        <w:t>, забезпечені індивідуальним електроживленням, системою вентиляції, мають віконні отвори.</w:t>
      </w:r>
    </w:p>
    <w:p w:rsidR="000A2341" w:rsidRPr="000A2341" w:rsidRDefault="000A2341" w:rsidP="000A234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>Лижний стадіон обладнаний трибунами для глядачів, суддівським будинком, роздягальнями для спортсменів, електроосвітленням, телефонним зв’язком, павільйоном для підготовки лижного спорядження.</w:t>
      </w:r>
    </w:p>
    <w:p w:rsidR="000A2341" w:rsidRPr="000A2341" w:rsidRDefault="000A2341" w:rsidP="000A234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Тренажерний зал дозволяє проводити заняття зі спеціальної та </w:t>
      </w:r>
      <w:r w:rsidR="00EE79EC"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>загально фізичної</w:t>
      </w:r>
      <w:r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підготовки.</w:t>
      </w:r>
      <w:r w:rsidR="0080205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>Готельний комплекс включає в себе готель та 2 котеджі для комфортного розміщення спортсменів на інших учасників навчально-тренувального збору та проведення змагань.</w:t>
      </w:r>
    </w:p>
    <w:p w:rsidR="000A2341" w:rsidRDefault="000A2341" w:rsidP="000A234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>Блок-харчування їдальня (в тому числі кафе) на два зали для спортсменів та відпочиваючих на 220 місць.</w:t>
      </w:r>
      <w:r w:rsidR="0080205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0A2341">
        <w:rPr>
          <w:rFonts w:ascii="Times New Roman" w:eastAsia="Calibri" w:hAnsi="Times New Roman" w:cs="Times New Roman"/>
          <w:sz w:val="28"/>
          <w:szCs w:val="28"/>
          <w:lang w:val="uk-UA"/>
        </w:rPr>
        <w:t>Конференц зал місткістю більше 50 осіб.</w:t>
      </w:r>
    </w:p>
    <w:p w:rsidR="00131439" w:rsidRPr="00131439" w:rsidRDefault="00810DFE" w:rsidP="000A234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Центр</w:t>
      </w:r>
      <w:r w:rsidR="00131439" w:rsidRPr="00615F6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31439" w:rsidRPr="00131439">
        <w:rPr>
          <w:rFonts w:ascii="Times New Roman" w:eastAsia="Calibri" w:hAnsi="Times New Roman" w:cs="Times New Roman"/>
          <w:sz w:val="28"/>
          <w:szCs w:val="28"/>
          <w:lang w:val="uk-UA"/>
        </w:rPr>
        <w:t>спроможн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r w:rsidR="00131439" w:rsidRPr="0013143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виконати усі застереження та приписи щодо безпечного проведення навчально-тренувального збору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131439" w:rsidRPr="0013143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умовах продовження карантину відповідно до постанови Кабінету Міністрів України від 20 травня 2020 року № 392 «Про встановлення карантину з метою запобігання поширенню на території України гострої респіраторної хвороби COVID-19, спричиненої </w:t>
      </w:r>
      <w:proofErr w:type="spellStart"/>
      <w:r w:rsidR="00131439" w:rsidRPr="00131439">
        <w:rPr>
          <w:rFonts w:ascii="Times New Roman" w:eastAsia="Calibri" w:hAnsi="Times New Roman" w:cs="Times New Roman"/>
          <w:sz w:val="28"/>
          <w:szCs w:val="28"/>
          <w:lang w:val="uk-UA"/>
        </w:rPr>
        <w:t>коронавірусом</w:t>
      </w:r>
      <w:proofErr w:type="spellEnd"/>
      <w:r w:rsidR="00131439" w:rsidRPr="0013143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SARS-CoV-2, та етапів послаблення протиепідемічних заходів».  </w:t>
      </w:r>
    </w:p>
    <w:p w:rsidR="00131439" w:rsidRPr="00131439" w:rsidRDefault="00EE79EC" w:rsidP="001314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Загалом </w:t>
      </w:r>
      <w:r w:rsidR="00131439" w:rsidRPr="0013143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наявна матеріально-технічна база </w:t>
      </w:r>
      <w:r w:rsidR="001C5A0E">
        <w:rPr>
          <w:rFonts w:ascii="Times New Roman" w:eastAsia="Calibri" w:hAnsi="Times New Roman" w:cs="Times New Roman"/>
          <w:sz w:val="28"/>
          <w:szCs w:val="28"/>
          <w:lang w:val="uk-UA"/>
        </w:rPr>
        <w:t>Центру</w:t>
      </w:r>
      <w:r w:rsidR="00131439" w:rsidRPr="0013143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має досвід у створені умов для досяг</w:t>
      </w:r>
      <w:r w:rsidR="00550F1F">
        <w:rPr>
          <w:rFonts w:ascii="Times New Roman" w:eastAsia="Calibri" w:hAnsi="Times New Roman" w:cs="Times New Roman"/>
          <w:sz w:val="28"/>
          <w:szCs w:val="28"/>
          <w:lang w:val="uk-UA"/>
        </w:rPr>
        <w:t>не</w:t>
      </w:r>
      <w:r w:rsidR="00131439" w:rsidRPr="0013143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ння спортивного результату, стабільний та досвідчений трудовий колектив створюють унікальні можливості якісної підготовки спортсменів. </w:t>
      </w:r>
    </w:p>
    <w:p w:rsidR="000A2341" w:rsidRPr="00131439" w:rsidRDefault="000A2341" w:rsidP="001314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31439" w:rsidRPr="00131439" w:rsidRDefault="00131439" w:rsidP="0013143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131439">
        <w:rPr>
          <w:rFonts w:ascii="Times New Roman" w:eastAsia="Calibri" w:hAnsi="Times New Roman" w:cs="Times New Roman"/>
          <w:b/>
          <w:sz w:val="28"/>
          <w:szCs w:val="28"/>
          <w:lang w:val="uk-UA"/>
        </w:rPr>
        <w:t>Обґрунтування очікуваної вартості.</w:t>
      </w:r>
    </w:p>
    <w:p w:rsidR="00131439" w:rsidRPr="00131439" w:rsidRDefault="00131439" w:rsidP="001314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31439"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="00EE79E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чікувану вартість розраховано </w:t>
      </w:r>
      <w:r w:rsidRPr="00131439">
        <w:rPr>
          <w:rFonts w:ascii="Times New Roman" w:eastAsia="Calibri" w:hAnsi="Times New Roman" w:cs="Times New Roman"/>
          <w:sz w:val="28"/>
          <w:szCs w:val="28"/>
          <w:lang w:val="uk-UA"/>
        </w:rPr>
        <w:t>відповідно до:</w:t>
      </w:r>
    </w:p>
    <w:p w:rsidR="00131439" w:rsidRPr="00131439" w:rsidRDefault="00131439" w:rsidP="001314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31439">
        <w:rPr>
          <w:rFonts w:ascii="Times New Roman" w:eastAsia="Calibri" w:hAnsi="Times New Roman" w:cs="Times New Roman"/>
          <w:sz w:val="28"/>
          <w:szCs w:val="28"/>
          <w:lang w:val="uk-UA"/>
        </w:rPr>
        <w:t>Єдиного календарного плану фізкультурно-оздоровчих та спортивних заходів України на 2022 рік, затвердженого наказом Міністерства молоді та спорту України від 21 грудня 2021</w:t>
      </w:r>
      <w:r w:rsidR="0080205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 </w:t>
      </w:r>
      <w:r w:rsidRPr="00131439">
        <w:rPr>
          <w:rFonts w:ascii="Times New Roman" w:eastAsia="Calibri" w:hAnsi="Times New Roman" w:cs="Times New Roman"/>
          <w:sz w:val="28"/>
          <w:szCs w:val="28"/>
          <w:lang w:val="uk-UA"/>
        </w:rPr>
        <w:t>№ 4897;</w:t>
      </w:r>
    </w:p>
    <w:p w:rsidR="00131439" w:rsidRPr="00131439" w:rsidRDefault="00131439" w:rsidP="001314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val="uk-UA" w:eastAsia="ru-RU"/>
        </w:rPr>
      </w:pPr>
      <w:r w:rsidRPr="00131439">
        <w:rPr>
          <w:rFonts w:ascii="Times New Roman" w:eastAsia="Calibri" w:hAnsi="Times New Roman" w:cs="Times New Roman"/>
          <w:sz w:val="28"/>
          <w:szCs w:val="28"/>
          <w:lang w:val="uk-UA"/>
        </w:rPr>
        <w:t>норм</w:t>
      </w:r>
      <w:r w:rsidRPr="00131439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val="uk-UA" w:eastAsia="ru-RU"/>
        </w:rPr>
        <w:t>, затверджених</w:t>
      </w:r>
      <w:r w:rsidRPr="0013143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val="uk-UA" w:eastAsia="ru-RU"/>
        </w:rPr>
        <w:t xml:space="preserve"> постановою Кабінету Міністрів України від 18</w:t>
      </w:r>
      <w:r w:rsidR="00EE79E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val="uk-UA" w:eastAsia="ru-RU"/>
        </w:rPr>
        <w:t xml:space="preserve"> вересня </w:t>
      </w:r>
      <w:r w:rsidRPr="0013143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val="uk-UA" w:eastAsia="ru-RU"/>
        </w:rPr>
        <w:t xml:space="preserve">2013 </w:t>
      </w:r>
      <w:r w:rsidR="00EE79E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val="uk-UA" w:eastAsia="ru-RU"/>
        </w:rPr>
        <w:t xml:space="preserve">року </w:t>
      </w:r>
      <w:r w:rsidRPr="0013143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val="uk-UA" w:eastAsia="ru-RU"/>
        </w:rPr>
        <w:t>№ 689 «Про затвердження норм витрат на проведення спортивних заходів державного та міжнародного рівня»;</w:t>
      </w:r>
    </w:p>
    <w:p w:rsidR="00131439" w:rsidRPr="00131439" w:rsidRDefault="00131439" w:rsidP="001314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val="uk-UA" w:eastAsia="ru-RU"/>
        </w:rPr>
      </w:pPr>
      <w:r w:rsidRPr="0013143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val="uk-UA" w:eastAsia="ru-RU"/>
        </w:rPr>
        <w:lastRenderedPageBreak/>
        <w:t xml:space="preserve">норм, затверджених наказом Міністерства </w:t>
      </w:r>
      <w:r w:rsidR="00EE79E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val="uk-UA" w:eastAsia="ru-RU"/>
        </w:rPr>
        <w:t xml:space="preserve">молоді та спорту України від 27 січня </w:t>
      </w:r>
      <w:r w:rsidRPr="0013143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val="uk-UA" w:eastAsia="ru-RU"/>
        </w:rPr>
        <w:t>2014</w:t>
      </w:r>
      <w:r w:rsidR="00EE79E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val="uk-UA" w:eastAsia="ru-RU"/>
        </w:rPr>
        <w:t xml:space="preserve"> року</w:t>
      </w:r>
      <w:r w:rsidRPr="0013143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val="uk-UA" w:eastAsia="ru-RU"/>
        </w:rPr>
        <w:t xml:space="preserve"> № 146</w:t>
      </w:r>
      <w:r w:rsidR="00EE79EC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val="uk-UA" w:eastAsia="ru-RU"/>
        </w:rPr>
        <w:t xml:space="preserve"> «</w:t>
      </w:r>
      <w:r w:rsidR="00AD16ED" w:rsidRPr="00AD16ED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val="uk-UA" w:eastAsia="ru-RU"/>
        </w:rPr>
        <w:t>Про затвердження грошової добової норми витрат на забезпечення харчуванням учасників спортивних заходів</w:t>
      </w:r>
      <w:r w:rsidR="00AD16ED" w:rsidRPr="0013143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val="uk-UA" w:eastAsia="ru-RU"/>
        </w:rPr>
        <w:t>»</w:t>
      </w:r>
      <w:r w:rsidR="00EE79E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val="uk-UA" w:eastAsia="ru-RU"/>
        </w:rPr>
        <w:t>;</w:t>
      </w:r>
      <w:r w:rsidRPr="0013143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val="uk-UA" w:eastAsia="ru-RU"/>
        </w:rPr>
        <w:t xml:space="preserve"> </w:t>
      </w:r>
    </w:p>
    <w:p w:rsidR="00802059" w:rsidRDefault="00131439" w:rsidP="001314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val="uk-UA" w:eastAsia="ru-RU"/>
        </w:rPr>
      </w:pPr>
      <w:r w:rsidRPr="00131439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val="uk-UA" w:eastAsia="ru-RU"/>
        </w:rPr>
        <w:t xml:space="preserve"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учасників, затвердженого наказом Міністерства </w:t>
      </w:r>
      <w:r w:rsidR="00EE79EC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val="uk-UA" w:eastAsia="ru-RU"/>
        </w:rPr>
        <w:t xml:space="preserve">молоді та спорту України від 09 лютого </w:t>
      </w:r>
      <w:r w:rsidRPr="00131439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val="uk-UA" w:eastAsia="ru-RU"/>
        </w:rPr>
        <w:t>2018</w:t>
      </w:r>
      <w:r w:rsidR="00EE79EC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val="uk-UA" w:eastAsia="ru-RU"/>
        </w:rPr>
        <w:t xml:space="preserve"> року</w:t>
      </w:r>
      <w:r w:rsidR="00802059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val="uk-UA" w:eastAsia="ru-RU"/>
        </w:rPr>
        <w:t xml:space="preserve"> № 617;</w:t>
      </w:r>
    </w:p>
    <w:p w:rsidR="00131439" w:rsidRDefault="00802059" w:rsidP="001314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val="uk-UA" w:eastAsia="ru-RU"/>
        </w:rPr>
        <w:t>ці</w:t>
      </w:r>
      <w:r w:rsidR="00131439" w:rsidRPr="00131439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uk-UA" w:eastAsia="ru-RU"/>
        </w:rPr>
        <w:t>н та тарифів на послуги, які надає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uk-UA" w:eastAsia="ru-RU"/>
        </w:rPr>
        <w:t xml:space="preserve"> Центр. </w:t>
      </w:r>
    </w:p>
    <w:p w:rsidR="00C25617" w:rsidRPr="00C25617" w:rsidRDefault="00C25617" w:rsidP="001314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Розмір бюджетного призначення становить </w:t>
      </w:r>
      <w:r w:rsidR="006343AA">
        <w:rPr>
          <w:rFonts w:ascii="Times New Roman" w:eastAsia="Calibri" w:hAnsi="Times New Roman" w:cs="Times New Roman"/>
          <w:bCs/>
          <w:iCs/>
          <w:sz w:val="28"/>
          <w:szCs w:val="28"/>
          <w:lang w:val="uk-UA"/>
        </w:rPr>
        <w:t>3 200 000 (т</w:t>
      </w:r>
      <w:r w:rsidRPr="00C25617">
        <w:rPr>
          <w:rFonts w:ascii="Times New Roman" w:eastAsia="Calibri" w:hAnsi="Times New Roman" w:cs="Times New Roman"/>
          <w:bCs/>
          <w:iCs/>
          <w:sz w:val="28"/>
          <w:szCs w:val="28"/>
          <w:lang w:val="uk-UA"/>
        </w:rPr>
        <w:t>ри мільйони двісті тисяч) гривень 00 копійок.</w:t>
      </w:r>
    </w:p>
    <w:p w:rsidR="00131439" w:rsidRPr="00131439" w:rsidRDefault="00131439">
      <w:pPr>
        <w:rPr>
          <w:lang w:val="uk-UA"/>
        </w:rPr>
      </w:pPr>
    </w:p>
    <w:sectPr w:rsidR="00131439" w:rsidRPr="00131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E35464"/>
    <w:multiLevelType w:val="hybridMultilevel"/>
    <w:tmpl w:val="1C229AA2"/>
    <w:lvl w:ilvl="0" w:tplc="8C785DA0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7FB"/>
    <w:rsid w:val="00011546"/>
    <w:rsid w:val="00011FCE"/>
    <w:rsid w:val="000A2341"/>
    <w:rsid w:val="0011599F"/>
    <w:rsid w:val="001256CC"/>
    <w:rsid w:val="00131439"/>
    <w:rsid w:val="00140381"/>
    <w:rsid w:val="00157473"/>
    <w:rsid w:val="0019084B"/>
    <w:rsid w:val="001C5A0E"/>
    <w:rsid w:val="002309A6"/>
    <w:rsid w:val="002327CA"/>
    <w:rsid w:val="00237C00"/>
    <w:rsid w:val="00242AB9"/>
    <w:rsid w:val="002D1045"/>
    <w:rsid w:val="003147BC"/>
    <w:rsid w:val="00342EBD"/>
    <w:rsid w:val="003459A5"/>
    <w:rsid w:val="003C25E4"/>
    <w:rsid w:val="00435C6B"/>
    <w:rsid w:val="004D13D5"/>
    <w:rsid w:val="00550F1F"/>
    <w:rsid w:val="005A15E4"/>
    <w:rsid w:val="005A6C52"/>
    <w:rsid w:val="005B7EFE"/>
    <w:rsid w:val="00614111"/>
    <w:rsid w:val="00615F6A"/>
    <w:rsid w:val="006343AA"/>
    <w:rsid w:val="0072310A"/>
    <w:rsid w:val="0074677E"/>
    <w:rsid w:val="00763F37"/>
    <w:rsid w:val="007A1A33"/>
    <w:rsid w:val="007C7F97"/>
    <w:rsid w:val="00802059"/>
    <w:rsid w:val="00810DFE"/>
    <w:rsid w:val="008D2CDD"/>
    <w:rsid w:val="009140E3"/>
    <w:rsid w:val="00915695"/>
    <w:rsid w:val="009B4CDD"/>
    <w:rsid w:val="00A20659"/>
    <w:rsid w:val="00A34380"/>
    <w:rsid w:val="00AD16ED"/>
    <w:rsid w:val="00B042B3"/>
    <w:rsid w:val="00B6603C"/>
    <w:rsid w:val="00B97F44"/>
    <w:rsid w:val="00BA290A"/>
    <w:rsid w:val="00BD07FB"/>
    <w:rsid w:val="00C25617"/>
    <w:rsid w:val="00C56D7C"/>
    <w:rsid w:val="00D33C3F"/>
    <w:rsid w:val="00EE79EC"/>
    <w:rsid w:val="00EF4591"/>
    <w:rsid w:val="00F3372D"/>
    <w:rsid w:val="00F4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D555A"/>
  <w15:chartTrackingRefBased/>
  <w15:docId w15:val="{8A1226EB-5869-4D0D-9C1F-E79866F02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7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677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30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Шашкіна Олександра Валентинівна</dc:creator>
  <cp:keywords/>
  <dc:description/>
  <cp:lastModifiedBy>Шашкіна Олександра Валентинівна</cp:lastModifiedBy>
  <cp:revision>54</cp:revision>
  <cp:lastPrinted>2022-02-07T14:46:00Z</cp:lastPrinted>
  <dcterms:created xsi:type="dcterms:W3CDTF">2022-02-07T08:36:00Z</dcterms:created>
  <dcterms:modified xsi:type="dcterms:W3CDTF">2022-02-07T15:18:00Z</dcterms:modified>
</cp:coreProperties>
</file>