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ECF5" w14:textId="77777777" w:rsidR="000D6733" w:rsidRPr="0039717C" w:rsidRDefault="000D6733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6EA5322A" w14:textId="77777777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52827A2F" w14:textId="17AFC8DD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4DB97A5C" w14:textId="77777777" w:rsidR="00FA3629" w:rsidRPr="0039717C" w:rsidRDefault="00FA3629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0D3E2CBC" w14:textId="061D2575" w:rsidR="000D6733" w:rsidRDefault="000D6733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92620000-3 — Послуги, пов’язані зі спортом </w:t>
      </w:r>
      <w:r w:rsidR="00D87A1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D87A10" w:rsidRPr="00D87A1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Послуга з експлуатації спортивної споруди (1342/1.018/1, 1783/3)</w:t>
      </w:r>
      <w:r w:rsidR="00D87A1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650A6D1A" w14:textId="77777777" w:rsidR="00FA3629" w:rsidRDefault="00FA3629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81968F7" w14:textId="77777777" w:rsidR="00256E09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A5E8B78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464C11F0" w:rsidR="009766DE" w:rsidRPr="000D6733" w:rsidRDefault="004808DE" w:rsidP="00D87A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>належн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організацію та проведення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навчально-тренувального збору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чемпіонату Європи національної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збірної команди України з гандболу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(юніорки до 17 років)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4D35D85" w14:textId="77777777" w:rsidR="00FA3629" w:rsidRDefault="00FA3629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363C2112" w14:textId="77777777" w:rsidR="00256E09" w:rsidRDefault="00FF440D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</w:p>
    <w:p w14:paraId="63395E3E" w14:textId="71DC948F" w:rsidR="00F44F8F" w:rsidRPr="00F44F8F" w:rsidRDefault="006E6F0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F44F8F"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всеукраїнських і міжнародних спортивних змагань, та забезпечення навчально-тренувального процесу функціонують бази олімпійської підготовки. </w:t>
      </w:r>
    </w:p>
    <w:p w14:paraId="2AE14B1D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Так, відповідно до частини сьомої статті 48 Закону України «Про фізичну культуру і спорт» бази олімпійської,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ігор, Глобальних ігор спортсменів з порушенням інтелекту.</w:t>
      </w:r>
    </w:p>
    <w:p w14:paraId="200B622A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Перелік закладів фізичної культури і спорту, яким надається статус бази олімпійської,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затверджений постановою Кабінету Міністрів України від 18 січня 2006 р. № 30 до якого зокрема включено і Державне підприємство «Спортивний комплекс «Атлет».</w:t>
      </w:r>
    </w:p>
    <w:p w14:paraId="6FC1BBCC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пункту першого Порядку надання закладу фізичної культури і спорту статусу бази олімпійської,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затвердженого вказаною постановою, статус бази олімпійської,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надається закладу фізичної культури і спорту, спортивні споруди якого мають умови для проживання та харчування спортсменів, устатковані належним спортивним інвентарем та обладнанням, використовуються для проведення всеукраїнських і міжнародних спортивних змагань та навчально-тренувального процесу з метою забезпечення участі членів збірних команд України в Олімпійських, Паралімпійських і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Дефлімпійських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іграх, Всесвітніх Універсіадах, чемпіонатах світу та Європи, інших міжнародних спортивних змаганнях.</w:t>
      </w:r>
    </w:p>
    <w:p w14:paraId="764E7971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Тобто, Державне підприємство «Спортивний комплекс «Атлет» відповідає всім вимогам, необхідним для отримання статусу бази олімпійської,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підготовки.</w:t>
      </w:r>
    </w:p>
    <w:p w14:paraId="3B95D977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Крім того, у зазначеному Переліку закладів фізичної культури і спорту, яким надається статус бази олімпійської,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 чітко визначено, за якими видами спорту проводяться змагання та навчально-тренувальний процес на конкретній базі олімпійської,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підготовки.</w:t>
      </w:r>
    </w:p>
    <w:p w14:paraId="7EC475FB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Згідно зі статтею 1 Закону України "Про фізичну культуру і спорт" Єдиний календарний план фізкультурно-оздоровчих та спортивних заходів України - документ, у якому на відповідний рік визначаються організаційні та фінансові питання щодо забезпечення проведення відповідних заходів та який затверджується центральним органом виконавчої влади, що забезпечує формування державної політики у сфері фізичної культури та спорту, у встановленому ним порядку;</w:t>
      </w:r>
    </w:p>
    <w:p w14:paraId="51EF1086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5B59C5B6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Чітке визначення у Календарному плані баз олімпійської,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паралімпійської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proofErr w:type="spellStart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дефлімпійської</w:t>
      </w:r>
      <w:proofErr w:type="spellEnd"/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підготовки, як місця проведення спортивних заходів, обумовлено особливостями тренувального процесу спортсменів національних збірних, а також відповідністю спортивних споруд, спортивного інвентарю, спорядження та обладнання таких баз вимогам правил та регламенту проведення змагань, затверджених відповідними міжнародними спортивними організаціями, асоціаціями, національними федераціями.</w:t>
      </w:r>
    </w:p>
    <w:p w14:paraId="1E02B993" w14:textId="77C4974E" w:rsidR="00F44F8F" w:rsidRPr="00F44F8F" w:rsidRDefault="00F44F8F" w:rsidP="0060690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Календарного плану на 2021 рік, затвердженого наказом Міністерства молоді та спорту від 28 грудня 2020 р. № 2821 (зі змінами від 1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6.07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.2021 р. 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№2493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наказу </w:t>
      </w:r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«</w:t>
      </w:r>
      <w:proofErr w:type="spellStart"/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Укрспортзабезпечення</w:t>
      </w:r>
      <w:proofErr w:type="spellEnd"/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від </w:t>
      </w:r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19.07.2021 № </w:t>
      </w:r>
      <w:r w:rsidR="0060690F" w:rsidRP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1342/1.018/1 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 організацію та проведення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навчально-тренувального збору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чемпіонату Європи національної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збірної команди України з гандболу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(юніорки до 17 років) 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Державне підприємство «Спортивний комплекс «Атлет» визначено як місце проведення для вище зазначеного спортивного заходу.</w:t>
      </w:r>
    </w:p>
    <w:p w14:paraId="699609CD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огляду на зазначене, визначення Державного підприємства «Спортивний комплекс «Атлет» як місця проведення спортивного заходу, пов’язане з відповідністю його спортивних споруд вимогам правил проведення навчально-тренувального збору, затверджених конкретними міжнародними спортивними організаціями, асоціаціями, національними федераціями, та як наслідок – неможливістю проведення таких заходів на іншому об’єкті.</w:t>
      </w:r>
    </w:p>
    <w:p w14:paraId="3C02EFAA" w14:textId="4F7743C2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Таким чином, надання 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ослуг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експлуатації спортивної споруди (1342/1.018/1, 1783/3) (ДК 021:2015: 92620000-3 — Послуги, пов’язані зі спортом)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для проведення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навчально-тренувального збору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чемпіонату Європи національної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збірної команди України з гандболу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87A10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(юніорки до 17 років</w:t>
      </w:r>
      <w:r w:rsidR="0039414D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, включено</w:t>
      </w:r>
      <w:r w:rsid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="000F207C">
        <w:rPr>
          <w:rFonts w:ascii="Times New Roman" w:eastAsia="Times New Roman" w:hAnsi="Times New Roman" w:cs="Times New Roman"/>
          <w:sz w:val="24"/>
          <w:szCs w:val="24"/>
          <w:lang w:eastAsia="uk-UA"/>
        </w:rPr>
        <w:t>Єдиного к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алендарного плану на 2021 рік може надати виключно Державне підприємство «Спортивний комплекс «Атлет».</w:t>
      </w:r>
    </w:p>
    <w:p w14:paraId="57B11FB4" w14:textId="6A986F03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Враховуючи викладене, застосування переговорної процедури закупівлі </w:t>
      </w:r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="0060690F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ослуг</w:t>
      </w:r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60690F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експлуатації спортивної споруди (1342/1.018/1, 1783/3)</w:t>
      </w:r>
      <w:r w:rsidR="0060690F" w:rsidRP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9414D"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(код ДК 021:2015: 92620000-3 Послуги, пов’язані зі спортом), </w:t>
      </w:r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</w:t>
      </w:r>
      <w:r w:rsidR="0039414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вище зазначеного заходу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включено</w:t>
      </w:r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Єдиного календарного плану фізкультурно-оздоровчих та спортивних заходів України на 2021 рік </w:t>
      </w:r>
      <w:r w:rsidR="0039414D"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Державн</w:t>
      </w:r>
      <w:r w:rsidR="0039414D">
        <w:rPr>
          <w:rFonts w:ascii="Times New Roman" w:eastAsia="Times New Roman" w:hAnsi="Times New Roman" w:cs="Times New Roman"/>
          <w:sz w:val="24"/>
          <w:szCs w:val="24"/>
          <w:lang w:eastAsia="uk-UA"/>
        </w:rPr>
        <w:t>им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підприємство</w:t>
      </w:r>
      <w:r w:rsidR="0039414D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«Спортивний комплекс «Атлет» обумовлено відсутністю конкуренції з технічних причин.</w:t>
      </w:r>
    </w:p>
    <w:p w14:paraId="031F0E73" w14:textId="172EE122" w:rsidR="00FA3629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огляду на зазначене, Замовник вирішив застосувати переговорну процедуру відповідно абзацу 4 пункту 2 частини 2 статті 40 Закону України «Про публічні закупівлі» (відсутність конкуренції з технічних причин</w:t>
      </w:r>
      <w:r w:rsidR="000F20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0F207C" w:rsidRPr="000F207C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має бути документально підтверджена замовником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F4E2B54" w14:textId="6BB7BEC9" w:rsidR="00FA3629" w:rsidRDefault="00FA3629" w:rsidP="00FA3629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закупівлі.</w:t>
      </w:r>
    </w:p>
    <w:p w14:paraId="3A63BE5A" w14:textId="2C3501AA" w:rsidR="00FA3629" w:rsidRDefault="00FA3629" w:rsidP="00ED5340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національної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збірної команди України з г</w:t>
      </w:r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андболу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60690F" w:rsidRP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навчально-тренувального збору до чемпіонату Європи національної збірної команди України з гандболу (юніорки до 17 років)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3CC7719E" w14:textId="77777777" w:rsidR="00256E09" w:rsidRDefault="001B2C45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BE04B4F" w14:textId="2E3184FC" w:rsidR="001B2C45" w:rsidRDefault="001B2C45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60690F">
        <w:rPr>
          <w:rFonts w:ascii="Times New Roman" w:eastAsia="Times New Roman" w:hAnsi="Times New Roman" w:cs="Times New Roman"/>
          <w:sz w:val="24"/>
          <w:szCs w:val="24"/>
          <w:lang w:eastAsia="uk-UA"/>
        </w:rPr>
        <w:t>1783/3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="00FA362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наказу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</w:t>
      </w:r>
      <w:r w:rsidR="0060690F">
        <w:rPr>
          <w:rFonts w:ascii="Times New Roman" w:hAnsi="Times New Roman" w:cs="Times New Roman"/>
          <w:sz w:val="24"/>
          <w:szCs w:val="24"/>
        </w:rPr>
        <w:t>19.07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60690F" w:rsidRPr="00D87A10">
        <w:rPr>
          <w:rFonts w:ascii="Times New Roman" w:eastAsia="Times New Roman" w:hAnsi="Times New Roman" w:cs="Times New Roman"/>
          <w:sz w:val="24"/>
          <w:szCs w:val="24"/>
          <w:lang w:eastAsia="uk-UA"/>
        </w:rPr>
        <w:t>1342/1.018/1</w:t>
      </w:r>
      <w:r w:rsidR="0060690F" w:rsidRPr="009C0490">
        <w:rPr>
          <w:rFonts w:ascii="Times New Roman" w:hAnsi="Times New Roman" w:cs="Times New Roman"/>
          <w:sz w:val="24"/>
          <w:szCs w:val="24"/>
        </w:rPr>
        <w:t xml:space="preserve"> </w:t>
      </w:r>
      <w:r w:rsidR="00FA3629" w:rsidRPr="009C0490">
        <w:rPr>
          <w:rFonts w:ascii="Times New Roman" w:hAnsi="Times New Roman" w:cs="Times New Roman"/>
          <w:sz w:val="24"/>
          <w:szCs w:val="24"/>
        </w:rPr>
        <w:t>«</w:t>
      </w:r>
      <w:r w:rsidR="0060690F" w:rsidRPr="0060690F">
        <w:rPr>
          <w:rFonts w:ascii="Times New Roman" w:hAnsi="Times New Roman" w:cs="Times New Roman"/>
          <w:sz w:val="24"/>
          <w:szCs w:val="24"/>
        </w:rPr>
        <w:t xml:space="preserve">Про організацію та проведення </w:t>
      </w:r>
      <w:r w:rsidR="0060690F" w:rsidRPr="0060690F">
        <w:rPr>
          <w:rFonts w:ascii="Times New Roman" w:hAnsi="Times New Roman" w:cs="Times New Roman"/>
          <w:sz w:val="24"/>
          <w:szCs w:val="24"/>
        </w:rPr>
        <w:lastRenderedPageBreak/>
        <w:t>навчально-тренувального збору до чемпіонату Європи національної збірної команди України з гандболу (юніорки до 17 років)</w:t>
      </w:r>
      <w:r w:rsidR="00FA3629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0C7A13">
        <w:rPr>
          <w:rFonts w:ascii="Times New Roman" w:hAnsi="Times New Roman"/>
          <w:sz w:val="24"/>
          <w:szCs w:val="24"/>
        </w:rPr>
        <w:t>.</w:t>
      </w:r>
    </w:p>
    <w:p w14:paraId="608239AC" w14:textId="1FC0455B" w:rsidR="0060690F" w:rsidRDefault="0060690F" w:rsidP="0060690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90F">
        <w:rPr>
          <w:rFonts w:ascii="Times New Roman" w:hAnsi="Times New Roman" w:cs="Times New Roman"/>
          <w:sz w:val="24"/>
          <w:szCs w:val="24"/>
        </w:rPr>
        <w:t xml:space="preserve">Фінансування закупівлі </w:t>
      </w:r>
      <w:r w:rsidR="00256E09">
        <w:rPr>
          <w:rFonts w:ascii="Times New Roman" w:hAnsi="Times New Roman" w:cs="Times New Roman"/>
          <w:sz w:val="24"/>
          <w:szCs w:val="24"/>
        </w:rPr>
        <w:t>визначено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90F">
        <w:rPr>
          <w:rFonts w:ascii="Times New Roman" w:hAnsi="Times New Roman" w:cs="Times New Roman"/>
          <w:sz w:val="24"/>
          <w:szCs w:val="24"/>
        </w:rPr>
        <w:t>за рахунок асигнувань із загального фонду державного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90F">
        <w:rPr>
          <w:rFonts w:ascii="Times New Roman" w:hAnsi="Times New Roman" w:cs="Times New Roman"/>
          <w:sz w:val="24"/>
          <w:szCs w:val="24"/>
        </w:rPr>
        <w:t>бюджету, передбачених на проведення спортивних заходів з олімпійських видів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90F">
        <w:rPr>
          <w:rFonts w:ascii="Times New Roman" w:hAnsi="Times New Roman" w:cs="Times New Roman"/>
          <w:sz w:val="24"/>
          <w:szCs w:val="24"/>
        </w:rPr>
        <w:t>спорту за КПКВК 3401220, КЕКВ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690F">
        <w:rPr>
          <w:rFonts w:ascii="Times New Roman" w:hAnsi="Times New Roman" w:cs="Times New Roman"/>
          <w:sz w:val="24"/>
          <w:szCs w:val="24"/>
        </w:rPr>
        <w:t>2240.</w:t>
      </w:r>
    </w:p>
    <w:p w14:paraId="69864D66" w14:textId="77777777" w:rsidR="0060690F" w:rsidRPr="00CE28EF" w:rsidRDefault="0060690F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FA3629">
        <w:trPr>
          <w:trHeight w:val="557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581A2718" w:rsidR="00074635" w:rsidRPr="00E657FE" w:rsidRDefault="0060690F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690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Послуга з експлуатації спортивної споруди (1342/1.018/1, 1783/3)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0CF57AEE" w:rsidR="00074635" w:rsidRPr="00E657FE" w:rsidRDefault="0060690F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400 000,000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F4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1881AECD" w:rsidR="00074635" w:rsidRPr="00E657FE" w:rsidRDefault="0060690F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A3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00 000,00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0BAE"/>
    <w:rsid w:val="00074635"/>
    <w:rsid w:val="000C11B6"/>
    <w:rsid w:val="000C7A13"/>
    <w:rsid w:val="000D6733"/>
    <w:rsid w:val="000F207C"/>
    <w:rsid w:val="00132CD6"/>
    <w:rsid w:val="00132EC2"/>
    <w:rsid w:val="00170F0D"/>
    <w:rsid w:val="00191114"/>
    <w:rsid w:val="001A7430"/>
    <w:rsid w:val="001B2C45"/>
    <w:rsid w:val="001E4D46"/>
    <w:rsid w:val="00256E09"/>
    <w:rsid w:val="002875FD"/>
    <w:rsid w:val="00311E8B"/>
    <w:rsid w:val="003171D7"/>
    <w:rsid w:val="0039414D"/>
    <w:rsid w:val="004101A6"/>
    <w:rsid w:val="00464542"/>
    <w:rsid w:val="004808DE"/>
    <w:rsid w:val="004E3EE6"/>
    <w:rsid w:val="00570686"/>
    <w:rsid w:val="0060690F"/>
    <w:rsid w:val="00664319"/>
    <w:rsid w:val="006757FB"/>
    <w:rsid w:val="006E6F0F"/>
    <w:rsid w:val="007025E8"/>
    <w:rsid w:val="007A1AEB"/>
    <w:rsid w:val="007F7819"/>
    <w:rsid w:val="00823708"/>
    <w:rsid w:val="00851800"/>
    <w:rsid w:val="00896548"/>
    <w:rsid w:val="0091503D"/>
    <w:rsid w:val="009766DE"/>
    <w:rsid w:val="009C0490"/>
    <w:rsid w:val="00A548BE"/>
    <w:rsid w:val="00A92630"/>
    <w:rsid w:val="00BD7FC6"/>
    <w:rsid w:val="00C92D8B"/>
    <w:rsid w:val="00CB1640"/>
    <w:rsid w:val="00CE28EF"/>
    <w:rsid w:val="00CF65E3"/>
    <w:rsid w:val="00D1683A"/>
    <w:rsid w:val="00D87A10"/>
    <w:rsid w:val="00DA775B"/>
    <w:rsid w:val="00E657FE"/>
    <w:rsid w:val="00ED5340"/>
    <w:rsid w:val="00F24B3D"/>
    <w:rsid w:val="00F41BAC"/>
    <w:rsid w:val="00F44F8F"/>
    <w:rsid w:val="00FA3629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30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5467</Words>
  <Characters>3117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2021-10-26T08:23:00Z</dcterms:created>
  <dcterms:modified xsi:type="dcterms:W3CDTF">2021-10-26T08:23:00Z</dcterms:modified>
</cp:coreProperties>
</file>