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2004C" w:rsidRDefault="001B2C45" w:rsidP="00B2004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B2004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Комплексна послуга</w:t>
      </w:r>
      <w:r w:rsidR="00B2004C" w:rsidRPr="00B2004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забезпечення організації та проведення чемпіонату України з боротьби вільної серед чоловіків та жінок (наказ від 18.01.2022 № 136/1.007/5, </w:t>
      </w:r>
    </w:p>
    <w:p w:rsidR="006F08AB" w:rsidRPr="00B2004C" w:rsidRDefault="00B2004C" w:rsidP="00B2004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B2004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кошторис № 167/1)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B2004C">
        <w:rPr>
          <w:rFonts w:ascii="Times New Roman" w:hAnsi="Times New Roman" w:cs="Times New Roman"/>
          <w:sz w:val="24"/>
          <w:szCs w:val="24"/>
        </w:rPr>
        <w:t xml:space="preserve">облаштування та </w:t>
      </w:r>
      <w:r w:rsidR="00CC45E4">
        <w:rPr>
          <w:rFonts w:ascii="Times New Roman" w:hAnsi="Times New Roman" w:cs="Times New Roman"/>
          <w:sz w:val="24"/>
          <w:szCs w:val="24"/>
        </w:rPr>
        <w:t>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B2004C">
        <w:rPr>
          <w:rFonts w:ascii="Times New Roman" w:hAnsi="Times New Roman" w:cs="Times New Roman"/>
          <w:sz w:val="24"/>
          <w:szCs w:val="24"/>
        </w:rPr>
        <w:t xml:space="preserve"> </w:t>
      </w:r>
      <w:r w:rsidR="00CC45E4">
        <w:rPr>
          <w:rFonts w:ascii="Times New Roman" w:hAnsi="Times New Roman" w:cs="Times New Roman"/>
          <w:sz w:val="24"/>
          <w:szCs w:val="24"/>
        </w:rPr>
        <w:t>для проведен</w:t>
      </w:r>
      <w:r w:rsidR="00B2004C">
        <w:rPr>
          <w:rFonts w:ascii="Times New Roman" w:hAnsi="Times New Roman" w:cs="Times New Roman"/>
          <w:sz w:val="24"/>
          <w:szCs w:val="24"/>
        </w:rPr>
        <w:t>ня спортивних змагань з боротьби вільної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B2004C">
        <w:rPr>
          <w:rFonts w:ascii="Times New Roman" w:eastAsia="Times New Roman" w:hAnsi="Times New Roman" w:cs="Times New Roman"/>
          <w:sz w:val="24"/>
          <w:szCs w:val="24"/>
          <w:lang w:eastAsia="uk-UA"/>
        </w:rPr>
        <w:t>167/1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B2004C">
        <w:rPr>
          <w:rFonts w:ascii="Times New Roman" w:hAnsi="Times New Roman" w:cs="Times New Roman"/>
          <w:color w:val="000000" w:themeColor="text1"/>
          <w:sz w:val="24"/>
          <w:szCs w:val="24"/>
        </w:rPr>
        <w:t>18.01.2022 № 136/1.007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/5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 фінансове та матеріально-технічне забезпечення проведення </w:t>
      </w:r>
      <w:r w:rsidR="004500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України з </w:t>
      </w:r>
      <w:r w:rsidR="00B2004C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боротьби вільної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B2004C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 "Спортивний комплекс "Атлет".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3257D3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B2004C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2A7776">
        <w:rPr>
          <w:rFonts w:ascii="Times New Roman" w:hAnsi="Times New Roman" w:cs="Times New Roman"/>
          <w:sz w:val="24"/>
          <w:szCs w:val="24"/>
        </w:rPr>
        <w:t xml:space="preserve"> </w:t>
      </w:r>
      <w:r w:rsidR="00B2004C" w:rsidRPr="00B200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2 265 000,00 (два мільйони двісті шістдесят п’ять тисяч гривень 00 коп.)  з П</w:t>
      </w:r>
      <w:bookmarkStart w:id="2" w:name="_GoBack"/>
      <w:bookmarkEnd w:id="2"/>
      <w:r w:rsidR="00B2004C" w:rsidRPr="00B200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ДВ.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C4954"/>
    <w:rsid w:val="002D3D1F"/>
    <w:rsid w:val="003257D3"/>
    <w:rsid w:val="00372649"/>
    <w:rsid w:val="00407EC3"/>
    <w:rsid w:val="004101A6"/>
    <w:rsid w:val="00412018"/>
    <w:rsid w:val="00431166"/>
    <w:rsid w:val="00450089"/>
    <w:rsid w:val="00464542"/>
    <w:rsid w:val="004808DE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8111B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A20A6"/>
    <w:rsid w:val="00AC179A"/>
    <w:rsid w:val="00AC36CA"/>
    <w:rsid w:val="00AE49FA"/>
    <w:rsid w:val="00AE6628"/>
    <w:rsid w:val="00B2004C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B7A52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EA45"/>
  <w15:docId w15:val="{778CEE97-07FA-4ACC-AF7F-7BF156AB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248C-DFE6-46A9-8E49-9B3E4F7C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24</cp:revision>
  <cp:lastPrinted>2021-10-05T08:24:00Z</cp:lastPrinted>
  <dcterms:created xsi:type="dcterms:W3CDTF">2021-08-20T15:15:00Z</dcterms:created>
  <dcterms:modified xsi:type="dcterms:W3CDTF">2022-02-07T13:37:00Z</dcterms:modified>
</cp:coreProperties>
</file>