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740CB" w14:textId="67F23C01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239D96AC" w14:textId="77777777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9FFC0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>УКРСПОРТЗАБЕЗПЕЧЕННЯ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7C55C96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01001,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197DDFCE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0CFF983D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49C0556E" w14:textId="77777777" w:rsidR="00E77330" w:rsidRDefault="00E77330" w:rsidP="008C0AD6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bookmarkStart w:id="0" w:name="_GoBack"/>
      <w:r w:rsidRPr="00E77330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Кулі пневматичні калібру 4,5 мм (2868/1.040/1, 2720/1 стрільба кульова) </w:t>
      </w:r>
    </w:p>
    <w:p w14:paraId="44800AB1" w14:textId="3AFAFCC8" w:rsidR="008C0AD6" w:rsidRPr="00C3685A" w:rsidRDefault="00E77330" w:rsidP="008C0AD6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E77330">
        <w:rPr>
          <w:rFonts w:ascii="Times New Roman" w:hAnsi="Times New Roman" w:cs="Times New Roman"/>
          <w:bCs/>
          <w:sz w:val="24"/>
          <w:szCs w:val="24"/>
          <w:lang w:val="uk-UA"/>
        </w:rPr>
        <w:t>(ДК 021:2015: 35330000-6 – Боєприпаси)</w:t>
      </w:r>
    </w:p>
    <w:p w14:paraId="7F26FA6B" w14:textId="11C0C1BC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C3685A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C3685A" w:rsidRPr="00C3685A">
        <w:rPr>
          <w:lang w:val="uk-UA"/>
        </w:rPr>
        <w:t xml:space="preserve"> </w:t>
      </w:r>
      <w:r w:rsidR="00E77330" w:rsidRPr="00E77330">
        <w:rPr>
          <w:rFonts w:ascii="Times New Roman" w:hAnsi="Times New Roman" w:cs="Times New Roman"/>
          <w:bCs/>
          <w:sz w:val="24"/>
          <w:szCs w:val="24"/>
          <w:lang w:val="uk-UA"/>
        </w:rPr>
        <w:t>UA-2023-11-28-016235-a</w:t>
      </w:r>
    </w:p>
    <w:bookmarkEnd w:id="0"/>
    <w:p w14:paraId="1561DE13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66913479" w14:textId="77777777" w:rsidR="008C0AD6" w:rsidRDefault="008C0AD6" w:rsidP="008C0A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Технічні, якісні та кількісні характеристики предмета закупівлі розроблено у відповідності до вимог міжнародних спортивних федерацій та на підставі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потреби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національної збірної команди України </w:t>
      </w:r>
      <w:r w:rsidRPr="00E7733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зі </w:t>
      </w:r>
      <w:r w:rsidRPr="00E77330">
        <w:rPr>
          <w:rFonts w:ascii="Times New Roman" w:hAnsi="Times New Roman" w:cs="Times New Roman"/>
          <w:bCs/>
          <w:color w:val="000000" w:themeColor="text1"/>
          <w:sz w:val="24"/>
          <w:szCs w:val="24"/>
          <w:lang w:val="uk-UA"/>
        </w:rPr>
        <w:t>стрільби кульової</w:t>
      </w:r>
      <w:r w:rsidRPr="00E7733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з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урахуванням особливостей тренувального процесу.</w:t>
      </w:r>
    </w:p>
    <w:p w14:paraId="4BBEE43C" w14:textId="7A3E1D30" w:rsidR="008C0AD6" w:rsidRPr="00994CFD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підставі кошторису витрат спортивного </w:t>
      </w:r>
      <w:r w:rsidRPr="00C368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заходу №</w:t>
      </w:r>
      <w:r w:rsidR="00E7733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2720</w:t>
      </w:r>
      <w:r w:rsidR="00C3685A" w:rsidRPr="00C3685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/1</w:t>
      </w:r>
      <w:r w:rsidRPr="00C3685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Pr="00C368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до </w:t>
      </w:r>
      <w:r>
        <w:rPr>
          <w:rFonts w:ascii="Times New Roman" w:hAnsi="Times New Roman" w:cs="Times New Roman"/>
          <w:sz w:val="24"/>
          <w:szCs w:val="24"/>
          <w:lang w:val="uk-UA"/>
        </w:rPr>
        <w:t>наказу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державної установи "Управління збірних команд та забезпечення спортивних заходів "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Укрспортзабезпечення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" </w:t>
      </w:r>
      <w:r w:rsidR="00E77330" w:rsidRPr="00E7733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від 27.11.2023 року № 2868/1.040/1 «Про фінансове та матеріально-технічне забезпечення проведення навчально-тренувального збору національної збірної команди України зі стрільби кульової зі спеціальної підготовк</w:t>
      </w:r>
      <w:r w:rsidR="00E7733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и до міжнародних змагань»</w:t>
      </w:r>
      <w:r w:rsidRPr="00C3685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, я</w:t>
      </w:r>
      <w:r>
        <w:rPr>
          <w:rFonts w:ascii="Times New Roman" w:hAnsi="Times New Roman" w:cs="Times New Roman"/>
          <w:sz w:val="24"/>
          <w:szCs w:val="24"/>
          <w:lang w:val="uk-UA"/>
        </w:rPr>
        <w:t>кий с</w:t>
      </w:r>
      <w:r>
        <w:rPr>
          <w:rFonts w:ascii="Times New Roman" w:hAnsi="Times New Roman"/>
          <w:sz w:val="24"/>
          <w:szCs w:val="24"/>
          <w:lang w:val="uk-UA"/>
        </w:rPr>
        <w:t xml:space="preserve">формовано відповідно до вимог </w:t>
      </w:r>
      <w:r>
        <w:rPr>
          <w:rFonts w:ascii="Times New Roman" w:hAnsi="Times New Roman" w:cs="Times New Roman"/>
          <w:sz w:val="24"/>
          <w:szCs w:val="24"/>
          <w:lang w:val="uk-UA"/>
        </w:rPr>
        <w:t>"</w:t>
      </w:r>
      <w:r>
        <w:rPr>
          <w:rFonts w:ascii="Times New Roman" w:hAnsi="Times New Roman"/>
          <w:sz w:val="24"/>
          <w:szCs w:val="24"/>
          <w:lang w:val="uk-UA"/>
        </w:rPr>
        <w:t>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</w:t>
      </w:r>
      <w:r>
        <w:rPr>
          <w:rFonts w:ascii="Times New Roman" w:hAnsi="Times New Roman" w:cs="Times New Roman"/>
          <w:sz w:val="24"/>
          <w:szCs w:val="24"/>
          <w:lang w:val="uk-UA"/>
        </w:rPr>
        <w:t>"</w:t>
      </w:r>
      <w:r>
        <w:rPr>
          <w:rFonts w:ascii="Times New Roman" w:hAnsi="Times New Roman"/>
          <w:sz w:val="24"/>
          <w:szCs w:val="24"/>
          <w:lang w:val="uk-UA"/>
        </w:rPr>
        <w:t xml:space="preserve">, затвердженого наказом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Мінмолодьспорт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від 09.02.2018 № 617, зареєстрованого в Міністерстві юстиції України 03.03.2018 за                                 № 264/31716. </w:t>
      </w:r>
      <w:r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 межах бюджетних призначень за КПКВК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BF7A381" w14:textId="75469D06" w:rsidR="008C0AD6" w:rsidRDefault="008C0AD6" w:rsidP="008C0A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B194CFA" w14:textId="77777777" w:rsidR="008C0AD6" w:rsidRPr="008C0AD6" w:rsidRDefault="008C0AD6" w:rsidP="008C0AD6">
      <w:pPr>
        <w:rPr>
          <w:lang w:val="uk-UA"/>
        </w:rPr>
      </w:pPr>
    </w:p>
    <w:p w14:paraId="495220F8" w14:textId="77777777" w:rsidR="00ED1C31" w:rsidRPr="008C0AD6" w:rsidRDefault="00ED1C31">
      <w:pPr>
        <w:rPr>
          <w:lang w:val="uk-UA"/>
        </w:rPr>
      </w:pPr>
    </w:p>
    <w:sectPr w:rsidR="00ED1C31" w:rsidRPr="008C0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AC9"/>
    <w:rsid w:val="008C0AD6"/>
    <w:rsid w:val="00C3685A"/>
    <w:rsid w:val="00C67AC9"/>
    <w:rsid w:val="00DB1C57"/>
    <w:rsid w:val="00E77330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A9014"/>
  <w15:chartTrackingRefBased/>
  <w15:docId w15:val="{D41D224A-3F3D-4978-B582-5B9A34192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AD6"/>
    <w:pPr>
      <w:spacing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C67AC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7AC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7AC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7A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7A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7A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7AC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7AC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7A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7A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7A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7A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7A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67A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7AC9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67A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7AC9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67AC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67AC9"/>
    <w:pPr>
      <w:spacing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67AC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7A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67AC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67A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62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2024-01-16T09:27:00Z</dcterms:created>
  <dcterms:modified xsi:type="dcterms:W3CDTF">2024-01-16T09:27:00Z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2024-01-15T10:03:50Z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5e19938b-82cd-4f4b-89eb-e78ea349427e</vt:lpwstr>
  </property>
  <property fmtid="{D5CDD505-2E9C-101B-9397-08002B2CF9AE}" pid="8" name="MSIP_Label_defa4170-0d19-0005-0004-bc88714345d2_ContentBits">
    <vt:lpwstr>0</vt:lpwstr>
  </property>
</Properties>
</file>