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3FF0C035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Pr="00ED1FC5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Pr="00CC38C2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D1FC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</w:t>
      </w:r>
      <w:r w:rsidRPr="00CC38C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та громадських формувань: </w:t>
      </w:r>
      <w:r w:rsidRPr="00CC38C2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Pr="00CC38C2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C38C2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0692884" w14:textId="77777777" w:rsidR="00CC38C2" w:rsidRPr="00CC38C2" w:rsidRDefault="00CC38C2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CC38C2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Кулі пневматичні калібру 4,5 мм (31/1.040/1, 63/1)</w:t>
        </w:r>
      </w:hyperlink>
    </w:p>
    <w:p w14:paraId="40CBADB8" w14:textId="77777777" w:rsidR="00CC38C2" w:rsidRPr="00CC38C2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38C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CC38C2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C38C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210ECD" w:rsidRPr="00CC38C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C38C2" w:rsidRPr="00CC38C2">
        <w:rPr>
          <w:rFonts w:ascii="Times New Roman" w:hAnsi="Times New Roman" w:cs="Times New Roman"/>
          <w:sz w:val="24"/>
          <w:szCs w:val="24"/>
          <w:shd w:val="clear" w:color="auto" w:fill="FFFFFF"/>
        </w:rPr>
        <w:t>UA-2023-01-06-004606-a</w:t>
      </w:r>
    </w:p>
    <w:p w14:paraId="1561DE13" w14:textId="654FC87F" w:rsidR="008C0AD6" w:rsidRPr="00CC38C2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C38C2"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Pr="00CC38C2" w:rsidRDefault="008C0AD6" w:rsidP="004953E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C38C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потреби </w:t>
      </w:r>
      <w:r w:rsidRPr="00CC38C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CC38C2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особливостей тренувального процесу.</w:t>
      </w:r>
    </w:p>
    <w:p w14:paraId="4BBEE43C" w14:textId="6006EFD8" w:rsidR="008C0AD6" w:rsidRPr="00994CFD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38C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Pr="00CC38C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заходу </w:t>
      </w:r>
      <w:r w:rsidR="00CC38C2" w:rsidRPr="00CC38C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№ 63/1</w:t>
      </w:r>
      <w:r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C38C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наказу державної установи "Управління збірних команд та </w:t>
      </w:r>
      <w:bookmarkStart w:id="0" w:name="_GoBack"/>
      <w:bookmarkEnd w:id="0"/>
      <w:r w:rsidRPr="00CC38C2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C38C2">
        <w:rPr>
          <w:rFonts w:ascii="Times New Roman" w:hAnsi="Times New Roman" w:cs="Times New Roman"/>
          <w:sz w:val="24"/>
          <w:szCs w:val="24"/>
          <w:lang w:val="uk-UA"/>
        </w:rPr>
        <w:t>Укрспортзабезпечення</w:t>
      </w:r>
      <w:proofErr w:type="spellEnd"/>
      <w:r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r w:rsidR="00CC38C2" w:rsidRPr="00CC38C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 06.01.2023 року № 31/1.040/1</w:t>
      </w:r>
      <w:r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CC38C2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</w:t>
      </w:r>
      <w:r w:rsidR="00210ECD"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C38C2">
        <w:rPr>
          <w:rFonts w:ascii="Times New Roman" w:hAnsi="Times New Roman" w:cs="Times New Roman"/>
          <w:sz w:val="24"/>
          <w:szCs w:val="24"/>
          <w:lang w:val="uk-UA"/>
        </w:rPr>
        <w:t xml:space="preserve"> № 264/31716. Розмір бюджетного призначення, очікуваної вартості предмета закупівлі визначено в межах бюджетних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призначень за КПКВК 3401220 «Розвиток фізичної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10ECD"/>
    <w:rsid w:val="00272780"/>
    <w:rsid w:val="00444FBF"/>
    <w:rsid w:val="004953E1"/>
    <w:rsid w:val="00647717"/>
    <w:rsid w:val="00664349"/>
    <w:rsid w:val="006D0A2E"/>
    <w:rsid w:val="008C0AD6"/>
    <w:rsid w:val="009A09FA"/>
    <w:rsid w:val="00C67AC9"/>
    <w:rsid w:val="00CC38C2"/>
    <w:rsid w:val="00ED1C31"/>
    <w:rsid w:val="00ED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D0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399565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21</cp:revision>
  <dcterms:created xsi:type="dcterms:W3CDTF">2024-01-15T10:02:00Z</dcterms:created>
  <dcterms:modified xsi:type="dcterms:W3CDTF">2024-01-16T14:35:00Z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