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D83688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B5DF4FD" w:rsidR="007C4D4A" w:rsidRDefault="00536B01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36B0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Кепки бейсбольні, кепки ігрові наказ 2654 (зі змінами) ДК 021:2015:18440000-5: Капелюхи та головні убори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474CF50C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536B01" w:rsidRPr="00536B01">
        <w:rPr>
          <w:rFonts w:ascii="Times New Roman" w:hAnsi="Times New Roman" w:cs="Times New Roman"/>
          <w:b/>
          <w:bCs/>
          <w:sz w:val="24"/>
          <w:szCs w:val="24"/>
        </w:rPr>
        <w:t>UA-2023-08-04-005592-a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666F8"/>
    <w:rsid w:val="004A12E9"/>
    <w:rsid w:val="004D035F"/>
    <w:rsid w:val="00502E70"/>
    <w:rsid w:val="00510BA7"/>
    <w:rsid w:val="005138AC"/>
    <w:rsid w:val="00536B01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C4766D"/>
    <w:rsid w:val="00CB586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2024-01-14T15:52:00Z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