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749BAADB" w:rsidR="00D2060E" w:rsidRPr="00F86390" w:rsidRDefault="00D403AA" w:rsidP="00D403AA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403AA">
        <w:rPr>
          <w:rFonts w:ascii="Times New Roman" w:hAnsi="Times New Roman" w:cs="Times New Roman"/>
          <w:bCs/>
          <w:sz w:val="24"/>
          <w:szCs w:val="24"/>
          <w:lang w:val="uk-UA"/>
        </w:rPr>
        <w:t>Секундомір електронний для забезпечення підготовки та участі національної збірної команди України зі стр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ибків на батуті в ХХХІІІ літніх</w:t>
      </w:r>
      <w:r w:rsidRPr="00D403A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D403AA">
        <w:rPr>
          <w:rFonts w:ascii="Times New Roman" w:hAnsi="Times New Roman" w:cs="Times New Roman"/>
          <w:bCs/>
          <w:sz w:val="24"/>
          <w:szCs w:val="24"/>
          <w:lang w:val="uk-UA"/>
        </w:rPr>
        <w:t>Олімпійських іграх 2024 року (наказ 541) (ДК 021:2015: 18520000-0 — Персональні хронометри)</w:t>
      </w:r>
      <w:r w:rsidR="00F86390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5302EC3C" w14:textId="2838114D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r w:rsidR="00F86390" w:rsidRPr="00F86390">
        <w:t xml:space="preserve"> </w:t>
      </w:r>
      <w:r w:rsidR="00D403AA" w:rsidRPr="00D403AA">
        <w:rPr>
          <w:rFonts w:ascii="Times New Roman" w:hAnsi="Times New Roman" w:cs="Times New Roman"/>
          <w:bCs/>
          <w:sz w:val="24"/>
          <w:szCs w:val="24"/>
          <w:lang w:val="uk-UA"/>
        </w:rPr>
        <w:t>UA-2024-02-23-006118-a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B044D0"/>
    <w:rsid w:val="00CF276D"/>
    <w:rsid w:val="00D2060E"/>
    <w:rsid w:val="00D403AA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3</cp:revision>
  <dcterms:created xsi:type="dcterms:W3CDTF">2024-02-20T14:51:00Z</dcterms:created>
  <dcterms:modified xsi:type="dcterms:W3CDTF">2024-02-23T10:41:00Z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