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39C" w:rsidRDefault="000A0C16" w:rsidP="008011D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0A0C16">
        <w:rPr>
          <w:rFonts w:ascii="Times New Roman" w:hAnsi="Times New Roman" w:cs="Times New Roman"/>
          <w:b/>
          <w:i/>
          <w:sz w:val="28"/>
          <w:szCs w:val="28"/>
        </w:rPr>
        <w:t>Послуги,</w:t>
      </w:r>
      <w:r w:rsidR="00BB174B">
        <w:rPr>
          <w:rFonts w:ascii="Times New Roman" w:hAnsi="Times New Roman" w:cs="Times New Roman"/>
          <w:b/>
          <w:i/>
          <w:sz w:val="28"/>
          <w:szCs w:val="28"/>
        </w:rPr>
        <w:t xml:space="preserve"> пов’язані зі спортом, закупівля</w:t>
      </w:r>
      <w:r w:rsidRPr="000A0C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11D5">
        <w:rPr>
          <w:rFonts w:ascii="Times New Roman" w:hAnsi="Times New Roman" w:cs="Times New Roman"/>
          <w:b/>
          <w:i/>
          <w:sz w:val="28"/>
          <w:szCs w:val="28"/>
        </w:rPr>
        <w:t>послуги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з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на 202</w:t>
      </w:r>
      <w:r w:rsidR="00947AA6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рік</w:t>
      </w:r>
    </w:p>
    <w:p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84730" w:rsidRPr="00857F0A" w:rsidRDefault="00DF51D9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7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E84730" w:rsidRPr="006D5A1B">
        <w:rPr>
          <w:rFonts w:ascii="Times New Roman" w:hAnsi="Times New Roman" w:cs="Times New Roman"/>
          <w:b/>
          <w:sz w:val="28"/>
          <w:szCs w:val="28"/>
        </w:rPr>
        <w:t>Обґрунтування тех</w:t>
      </w:r>
      <w:r w:rsidR="00857F0A">
        <w:rPr>
          <w:rFonts w:ascii="Times New Roman" w:hAnsi="Times New Roman" w:cs="Times New Roman"/>
          <w:b/>
          <w:sz w:val="28"/>
          <w:szCs w:val="28"/>
        </w:rPr>
        <w:t>нічних та якісних характеристик.</w:t>
      </w:r>
    </w:p>
    <w:p w:rsidR="006D5A1B" w:rsidRDefault="006D5A1B" w:rsidP="000A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 xml:space="preserve">Головним способом ефективної та економічно доцільної  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:rsidR="00EE35F1" w:rsidRPr="00E424E5" w:rsidRDefault="00E251A7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«</w:t>
      </w:r>
      <w:r w:rsidR="00EE35F1" w:rsidRPr="00E424E5">
        <w:rPr>
          <w:rFonts w:ascii="Times New Roman" w:hAnsi="Times New Roman" w:cs="Times New Roman"/>
          <w:sz w:val="28"/>
          <w:szCs w:val="28"/>
        </w:rPr>
        <w:t>Порядку надан</w:t>
      </w:r>
      <w:r w:rsidR="002B0FC7">
        <w:rPr>
          <w:rFonts w:ascii="Times New Roman" w:hAnsi="Times New Roman" w:cs="Times New Roman"/>
          <w:sz w:val="28"/>
          <w:szCs w:val="28"/>
        </w:rPr>
        <w:t xml:space="preserve">ня закладу фізичної культури і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статусу бази олімпійської, 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 та дефлімпійської підготовки»</w:t>
      </w:r>
      <w:r w:rsidR="002B0FC7">
        <w:rPr>
          <w:rStyle w:val="rvts23"/>
          <w:rFonts w:ascii="Times New Roman" w:hAnsi="Times New Roman" w:cs="Times New Roman"/>
          <w:sz w:val="28"/>
          <w:szCs w:val="28"/>
        </w:rPr>
        <w:t xml:space="preserve"> (надалі – Порядок)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,</w:t>
      </w:r>
      <w:r w:rsidR="00F07C5E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що затверджений постановою Кабінету Міністрів України від 18 січня 2006 року № 30 такий статус надається у разі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умови для проживання та харчування спортсменів, устаткований належним спортивним інвентарем та обладнанням. Іншим суб’єктам господарювання,що не мають змоги забезпечити усі складові 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проведення спортивного заходу,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такий статус може бути надано як виняток.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:rsidR="002A7B5A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законодавство визначає однозначний перелік вимог до місця проведення спортивного заходу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(навчально-тренувального збору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, НТЗ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), що передбачений у Єдиному календарному плані фізкультурно-оздоровчих  та  спортивних  заходів  України на кожен поточний рік. </w:t>
      </w:r>
    </w:p>
    <w:p w:rsidR="00ED2A2E" w:rsidRPr="00E424E5" w:rsidRDefault="00E251A7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Державне підприємство «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Олімпійсь</w:t>
      </w:r>
      <w:r>
        <w:rPr>
          <w:rStyle w:val="rvts0"/>
          <w:rFonts w:ascii="Times New Roman" w:hAnsi="Times New Roman" w:cs="Times New Roman"/>
          <w:sz w:val="28"/>
          <w:szCs w:val="28"/>
        </w:rPr>
        <w:t>кий навчально-спортивний центр «Конча-Заспа»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(надалі-Центр) має статус бази олімпійської підготовки з моменту затвердження відповідного Положення без будь-яких винятків, що стосуються забезпечення усього комплексу проведення НТЗ. </w:t>
      </w:r>
    </w:p>
    <w:p w:rsidR="00ED2A2E" w:rsidRPr="00E424E5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Центром створені такі умови перебування учасника НТЗ, що мінімізують непродуктивні витрати час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у на переміщення між локаціями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>збору, спортсмени розміщуються на значній відстані від джерел забруднення повітря, крім належних умов перебування спортсмени мають змогу користуватись рекреаційними перевагами Центру. Центр єдиний у переліку баз олімпійської підготовки, що здійснює харчування спортсменів у місц</w:t>
      </w:r>
      <w:r w:rsidR="00E251A7">
        <w:rPr>
          <w:rStyle w:val="rvts0"/>
          <w:rFonts w:ascii="Times New Roman" w:hAnsi="Times New Roman" w:cs="Times New Roman"/>
          <w:sz w:val="28"/>
          <w:szCs w:val="28"/>
        </w:rPr>
        <w:t>і проведення збору за системою «шведський стіл»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Крім того Центр знаходиться в екологічній частині Києва (сосновий ліс)</w:t>
      </w:r>
      <w:r w:rsidR="00B95D7A" w:rsidRPr="00B95D7A">
        <w:t xml:space="preserve">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та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 віддалені (не менше 1 км) від магістральних доріг, промислових підприємств та інших джерел шкідливого впливу на повітря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, що забезпечує комфортний збір учасникам.</w:t>
      </w:r>
    </w:p>
    <w:p w:rsidR="00B95D7A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Матеріально-технічна база Центру в 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Розмежованість спортивних залів Центру дозволяє проводити одночасно НТЗ з кількох видів спорту. </w:t>
      </w:r>
      <w:r w:rsidR="00DF5975">
        <w:rPr>
          <w:rStyle w:val="rvts0"/>
          <w:rFonts w:ascii="Times New Roman" w:hAnsi="Times New Roman" w:cs="Times New Roman"/>
          <w:sz w:val="28"/>
          <w:szCs w:val="28"/>
        </w:rPr>
        <w:t xml:space="preserve">Центр має загальну площу усіх об’єктів інфраструктури понад 22 000 м.кв., тобто в середньому на одного учасника НТЗ (при середньому 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завантажені)</w:t>
      </w:r>
      <w:r w:rsidR="00DF5975">
        <w:rPr>
          <w:rStyle w:val="rvts0"/>
          <w:rFonts w:ascii="Times New Roman" w:hAnsi="Times New Roman" w:cs="Times New Roman"/>
          <w:sz w:val="28"/>
          <w:szCs w:val="28"/>
        </w:rPr>
        <w:t xml:space="preserve"> приходиться понад 70 м.</w:t>
      </w:r>
      <w:r w:rsidR="003D0145">
        <w:rPr>
          <w:rStyle w:val="rvts0"/>
          <w:rFonts w:ascii="Times New Roman" w:hAnsi="Times New Roman" w:cs="Times New Roman"/>
          <w:sz w:val="28"/>
          <w:szCs w:val="28"/>
        </w:rPr>
        <w:t xml:space="preserve"> кв</w:t>
      </w:r>
      <w:r w:rsidR="00DF5975">
        <w:rPr>
          <w:rStyle w:val="rvts0"/>
          <w:rFonts w:ascii="Times New Roman" w:hAnsi="Times New Roman" w:cs="Times New Roman"/>
          <w:sz w:val="28"/>
          <w:szCs w:val="28"/>
        </w:rPr>
        <w:t xml:space="preserve"> площі. Цей технічний показник не має аналогів серед інших баз олімпійської підготовки.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Також зазначаємо, що обладнання та спортивний інвентар, на якому проводять тренування уча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сники НТЗ, відповідають тим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на яких проводяться міжнародні змагання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. Протягом останніх 3 років у Центрі вв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едено в експлуатацію ергометри,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велотренажери, 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lastRenderedPageBreak/>
        <w:t xml:space="preserve">тренажери імітації греблі, інше обладнання провідних міжнародних виробників. Набір цього нового обладнання не має конкуренції серед інших баз олімпійської підготовки. 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  </w:t>
      </w:r>
    </w:p>
    <w:p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Центр у своєму складі має ї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дальн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ю,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арчува</w:t>
      </w:r>
      <w:r w:rsidR="00E251A7">
        <w:rPr>
          <w:rStyle w:val="rvts0"/>
          <w:rFonts w:ascii="Times New Roman" w:hAnsi="Times New Roman" w:cs="Times New Roman"/>
          <w:sz w:val="28"/>
          <w:szCs w:val="28"/>
        </w:rPr>
        <w:t>ння за системою «</w:t>
      </w:r>
      <w:r>
        <w:rPr>
          <w:rStyle w:val="rvts0"/>
          <w:rFonts w:ascii="Times New Roman" w:hAnsi="Times New Roman" w:cs="Times New Roman"/>
          <w:sz w:val="28"/>
          <w:szCs w:val="28"/>
        </w:rPr>
        <w:t>шведський стіл</w:t>
      </w:r>
      <w:r w:rsidR="00E251A7">
        <w:rPr>
          <w:rStyle w:val="rvts0"/>
          <w:rFonts w:ascii="Times New Roman" w:hAnsi="Times New Roman" w:cs="Times New Roman"/>
          <w:sz w:val="28"/>
          <w:szCs w:val="28"/>
        </w:rPr>
        <w:t>»</w:t>
      </w:r>
      <w:r>
        <w:rPr>
          <w:rStyle w:val="rvts0"/>
          <w:rFonts w:ascii="Times New Roman" w:hAnsi="Times New Roman" w:cs="Times New Roman"/>
          <w:sz w:val="28"/>
          <w:szCs w:val="28"/>
        </w:rPr>
        <w:t>. О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бідні зали можуть забезпечити одночасний прийом усіх членів команд</w:t>
      </w:r>
      <w:r>
        <w:rPr>
          <w:rStyle w:val="rvts0"/>
          <w:rFonts w:ascii="Times New Roman" w:hAnsi="Times New Roman" w:cs="Times New Roman"/>
          <w:sz w:val="28"/>
          <w:szCs w:val="28"/>
        </w:rPr>
        <w:t>, що беруть участь у спортивних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заход</w:t>
      </w:r>
      <w:r>
        <w:rPr>
          <w:rStyle w:val="rvts0"/>
          <w:rFonts w:ascii="Times New Roman" w:hAnsi="Times New Roman" w:cs="Times New Roman"/>
          <w:sz w:val="28"/>
          <w:szCs w:val="28"/>
        </w:rPr>
        <w:t>ах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Добова норма готових до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споживання продуктів харчування у раціоні відповідає нормам, що затверджені постановою Кабінету Міністрів України від 18 вересня 2013 року № 689 «Про затвердження норм витрат на проведення норм витрат на проведення спортивних заходів державного та міжнародного рівня»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 (зі змінами)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. Меню на кожен день узгоджу</w:t>
      </w:r>
      <w:r>
        <w:rPr>
          <w:rStyle w:val="rvts0"/>
          <w:rFonts w:ascii="Times New Roman" w:hAnsi="Times New Roman" w:cs="Times New Roman"/>
          <w:sz w:val="28"/>
          <w:szCs w:val="28"/>
        </w:rPr>
        <w:t>ється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із представником ком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анди-учасника спортивного заходу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, збагачене білками, вуглеводами, мікроелементами, жирами, клітковиною та іншими поживними речовинами, необхідних для підтримання та підвищення спортивної працездатності при великих спортивних навантаженнях.  </w:t>
      </w:r>
    </w:p>
    <w:p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</w:t>
      </w:r>
      <w:r w:rsidR="008011D5">
        <w:rPr>
          <w:rStyle w:val="rvts0"/>
          <w:rFonts w:ascii="Times New Roman" w:hAnsi="Times New Roman" w:cs="Times New Roman"/>
          <w:sz w:val="28"/>
          <w:szCs w:val="28"/>
        </w:rPr>
        <w:t>-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fi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вимогою), переважна більшість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номер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ів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з системою кондиціонування.</w:t>
      </w:r>
    </w:p>
    <w:p w:rsidR="00857F0A" w:rsidRDefault="00857F0A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E84730" w:rsidP="000A0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 w:rsidR="000A0C16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:rsidR="00857F0A" w:rsidRDefault="00857F0A" w:rsidP="00857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Очікувану вартість</w:t>
      </w:r>
      <w:r w:rsidR="000A0C16">
        <w:rPr>
          <w:rFonts w:ascii="Times New Roman" w:hAnsi="Times New Roman" w:cs="Times New Roman"/>
          <w:sz w:val="28"/>
          <w:szCs w:val="28"/>
        </w:rPr>
        <w:t xml:space="preserve"> (розмір бюджетного призначення)</w:t>
      </w:r>
      <w:r>
        <w:rPr>
          <w:rFonts w:ascii="Times New Roman" w:hAnsi="Times New Roman" w:cs="Times New Roman"/>
          <w:sz w:val="28"/>
          <w:szCs w:val="28"/>
        </w:rPr>
        <w:t xml:space="preserve"> розраховано у відповідності до:</w:t>
      </w:r>
      <w:r w:rsidR="00857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30" w:rsidRPr="002B0FC7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 w:rsidR="00A40A79">
        <w:rPr>
          <w:rFonts w:ascii="Times New Roman" w:hAnsi="Times New Roman" w:cs="Times New Roman"/>
          <w:sz w:val="28"/>
          <w:szCs w:val="28"/>
        </w:rPr>
        <w:t xml:space="preserve">ортивних заходів України </w:t>
      </w:r>
      <w:r w:rsidR="00A40A79" w:rsidRPr="002B0FC7">
        <w:rPr>
          <w:rFonts w:ascii="Times New Roman" w:hAnsi="Times New Roman" w:cs="Times New Roman"/>
          <w:sz w:val="28"/>
          <w:szCs w:val="28"/>
        </w:rPr>
        <w:t>на 202</w:t>
      </w:r>
      <w:r w:rsidR="00947AA6" w:rsidRPr="002B0FC7">
        <w:rPr>
          <w:rFonts w:ascii="Times New Roman" w:hAnsi="Times New Roman" w:cs="Times New Roman"/>
          <w:sz w:val="28"/>
          <w:szCs w:val="28"/>
        </w:rPr>
        <w:t>4</w:t>
      </w:r>
      <w:r w:rsidRPr="002B0FC7">
        <w:rPr>
          <w:rFonts w:ascii="Times New Roman" w:hAnsi="Times New Roman" w:cs="Times New Roman"/>
          <w:sz w:val="28"/>
          <w:szCs w:val="28"/>
        </w:rPr>
        <w:t xml:space="preserve"> рік, затвердженого наказом Міністерства молоді та спорту України від 2</w:t>
      </w:r>
      <w:r w:rsidR="00A40A79" w:rsidRPr="002B0FC7">
        <w:rPr>
          <w:rFonts w:ascii="Times New Roman" w:hAnsi="Times New Roman" w:cs="Times New Roman"/>
          <w:sz w:val="28"/>
          <w:szCs w:val="28"/>
        </w:rPr>
        <w:t>1 грудня 202</w:t>
      </w:r>
      <w:r w:rsidR="002B0FC7" w:rsidRPr="002B0FC7">
        <w:rPr>
          <w:rFonts w:ascii="Times New Roman" w:hAnsi="Times New Roman" w:cs="Times New Roman"/>
          <w:sz w:val="28"/>
          <w:szCs w:val="28"/>
        </w:rPr>
        <w:t>3 року</w:t>
      </w:r>
      <w:r w:rsidR="00A40A79" w:rsidRPr="002B0FC7">
        <w:rPr>
          <w:rFonts w:ascii="Times New Roman" w:hAnsi="Times New Roman" w:cs="Times New Roman"/>
          <w:sz w:val="28"/>
          <w:szCs w:val="28"/>
        </w:rPr>
        <w:t xml:space="preserve"> № </w:t>
      </w:r>
      <w:r w:rsidR="002B0FC7" w:rsidRPr="002B0FC7">
        <w:rPr>
          <w:rFonts w:ascii="Times New Roman" w:hAnsi="Times New Roman" w:cs="Times New Roman"/>
          <w:sz w:val="28"/>
          <w:szCs w:val="28"/>
        </w:rPr>
        <w:t xml:space="preserve">7645 </w:t>
      </w:r>
      <w:r w:rsidR="002B0FC7"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(зі змінами)</w:t>
      </w:r>
      <w:r w:rsidRPr="002B0F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2B0FC7">
        <w:rPr>
          <w:rFonts w:ascii="Times New Roman" w:hAnsi="Times New Roman" w:cs="Times New Roman"/>
          <w:sz w:val="28"/>
          <w:szCs w:val="28"/>
        </w:rPr>
        <w:t>норм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, затверджених постановою Кабінету Міністрів України 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від 18.09.2013 № 689 «Про затвердження норм витрат на проведення спортивних заходів державного та міжнародного рівня»</w:t>
      </w:r>
      <w:r w:rsid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 w:rsid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="002B0FC7" w:rsidRP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 w:rsid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:rsidR="00E84730" w:rsidRP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ДП Олімпійсь</w:t>
      </w:r>
      <w:r w:rsidR="00E251A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кий навчально-спортивний центр «КОНЧА-ЗАСПА»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ED2A2E" w:rsidRPr="00E424E5" w:rsidRDefault="00ED2A2E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2A2E" w:rsidRPr="00E424E5" w:rsidSect="00E12BF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F1"/>
    <w:rsid w:val="000A0C16"/>
    <w:rsid w:val="001F27B1"/>
    <w:rsid w:val="002B0FC7"/>
    <w:rsid w:val="003D0145"/>
    <w:rsid w:val="004E0E23"/>
    <w:rsid w:val="004E5F39"/>
    <w:rsid w:val="00514241"/>
    <w:rsid w:val="00550082"/>
    <w:rsid w:val="00551350"/>
    <w:rsid w:val="00574604"/>
    <w:rsid w:val="006D5A1B"/>
    <w:rsid w:val="006F6B7C"/>
    <w:rsid w:val="007505A7"/>
    <w:rsid w:val="007716DC"/>
    <w:rsid w:val="007A4234"/>
    <w:rsid w:val="008011D5"/>
    <w:rsid w:val="00857F0A"/>
    <w:rsid w:val="00890352"/>
    <w:rsid w:val="008B5099"/>
    <w:rsid w:val="00947AA6"/>
    <w:rsid w:val="00972D53"/>
    <w:rsid w:val="0098139C"/>
    <w:rsid w:val="009C4E52"/>
    <w:rsid w:val="00A30739"/>
    <w:rsid w:val="00A40A79"/>
    <w:rsid w:val="00AF27CF"/>
    <w:rsid w:val="00B010F5"/>
    <w:rsid w:val="00B95D7A"/>
    <w:rsid w:val="00BB174B"/>
    <w:rsid w:val="00C26B83"/>
    <w:rsid w:val="00C41F8B"/>
    <w:rsid w:val="00D56B7F"/>
    <w:rsid w:val="00DF51D9"/>
    <w:rsid w:val="00DF5975"/>
    <w:rsid w:val="00E12BF1"/>
    <w:rsid w:val="00E251A7"/>
    <w:rsid w:val="00E424E5"/>
    <w:rsid w:val="00E63865"/>
    <w:rsid w:val="00E73F43"/>
    <w:rsid w:val="00E84730"/>
    <w:rsid w:val="00EA43EF"/>
    <w:rsid w:val="00ED2A2E"/>
    <w:rsid w:val="00EE35F1"/>
    <w:rsid w:val="00F07C5E"/>
    <w:rsid w:val="00F6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711B9-BDE9-4F93-AA78-F4A1C332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Booh</dc:creator>
  <cp:lastModifiedBy>Османова Марина Сергіївна</cp:lastModifiedBy>
  <cp:revision>2</cp:revision>
  <cp:lastPrinted>2022-02-01T09:02:00Z</cp:lastPrinted>
  <dcterms:created xsi:type="dcterms:W3CDTF">2024-02-22T08:17:00Z</dcterms:created>
  <dcterms:modified xsi:type="dcterms:W3CDTF">2024-02-22T08:17:00Z</dcterms:modified>
</cp:coreProperties>
</file>