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4B1530" w14:textId="77777777" w:rsidR="00D74864" w:rsidRPr="00D74864" w:rsidRDefault="00D74864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4864">
        <w:rPr>
          <w:rFonts w:ascii="Times New Roman" w:hAnsi="Times New Roman" w:cs="Times New Roman"/>
          <w:bCs/>
          <w:sz w:val="24"/>
          <w:szCs w:val="24"/>
          <w:lang w:val="uk-UA"/>
        </w:rPr>
        <w:t>Сумка для зберігання та перенесення м’ячів для забезпечення підготовки та участі національної збірної команди України для волейболу пляжного в ХХХІІІ літніх Олімпійських іграх 2024 року (наказ №1033)</w:t>
      </w:r>
    </w:p>
    <w:p w14:paraId="0307E71F" w14:textId="0F78B3FF" w:rsidR="00D2060E" w:rsidRPr="00F86390" w:rsidRDefault="00D74864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74864">
        <w:rPr>
          <w:rFonts w:ascii="Times New Roman" w:hAnsi="Times New Roman" w:cs="Times New Roman"/>
          <w:bCs/>
          <w:sz w:val="24"/>
          <w:szCs w:val="24"/>
          <w:lang w:val="uk-UA"/>
        </w:rPr>
        <w:t>(ДК 021:2015:18920000-4: Сумки)</w:t>
      </w:r>
    </w:p>
    <w:p w14:paraId="3AAAD93F" w14:textId="1B7102D3" w:rsidR="00640F0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D74864" w:rsidRPr="00D74864">
        <w:rPr>
          <w:rFonts w:ascii="Times New Roman" w:hAnsi="Times New Roman" w:cs="Times New Roman"/>
          <w:bCs/>
          <w:sz w:val="24"/>
          <w:szCs w:val="24"/>
          <w:lang w:val="uk-UA"/>
        </w:rPr>
        <w:t>UA-2024-03-13-010987-a</w:t>
      </w:r>
      <w:bookmarkStart w:id="0" w:name="_GoBack"/>
      <w:bookmarkEnd w:id="0"/>
    </w:p>
    <w:p w14:paraId="613A4CBA" w14:textId="5B772A2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40F05"/>
    <w:rsid w:val="00AF16AE"/>
    <w:rsid w:val="00B044D0"/>
    <w:rsid w:val="00CF276D"/>
    <w:rsid w:val="00D2060E"/>
    <w:rsid w:val="00D74864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2024-03-12T07:10:00Z</cp:lastPrinted>
  <dcterms:created xsi:type="dcterms:W3CDTF">2024-03-12T07:11:00Z</dcterms:created>
  <dcterms:modified xsi:type="dcterms:W3CDTF">2024-03-13T14:24:00Z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