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1456C60D" w:rsidR="00D2060E" w:rsidRPr="00A769FC" w:rsidRDefault="007E1F5F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7E1F5F">
        <w:rPr>
          <w:lang w:val="uk-UA"/>
        </w:rPr>
        <w:instrText xml:space="preserve"> </w:instrText>
      </w:r>
      <w:r>
        <w:instrText>HYPERLINK</w:instrText>
      </w:r>
      <w:r w:rsidRPr="007E1F5F">
        <w:rPr>
          <w:lang w:val="uk-UA"/>
        </w:rPr>
        <w:instrText xml:space="preserve"> "</w:instrText>
      </w:r>
      <w:r>
        <w:instrText>https</w:instrText>
      </w:r>
      <w:r w:rsidRPr="007E1F5F">
        <w:rPr>
          <w:lang w:val="uk-UA"/>
        </w:rPr>
        <w:instrText>://</w:instrText>
      </w:r>
      <w:r>
        <w:instrText>my</w:instrText>
      </w:r>
      <w:r w:rsidRPr="007E1F5F">
        <w:rPr>
          <w:lang w:val="uk-UA"/>
        </w:rPr>
        <w:instrText>.</w:instrText>
      </w:r>
      <w:r>
        <w:instrText>zakupivli</w:instrText>
      </w:r>
      <w:r w:rsidRPr="007E1F5F">
        <w:rPr>
          <w:lang w:val="uk-UA"/>
        </w:rPr>
        <w:instrText>.</w:instrText>
      </w:r>
      <w:r>
        <w:instrText>pro</w:instrText>
      </w:r>
      <w:r w:rsidRPr="007E1F5F">
        <w:rPr>
          <w:lang w:val="uk-UA"/>
        </w:rPr>
        <w:instrText>/</w:instrText>
      </w:r>
      <w:r>
        <w:instrText>cabinet</w:instrText>
      </w:r>
      <w:r w:rsidRPr="007E1F5F">
        <w:rPr>
          <w:lang w:val="uk-UA"/>
        </w:rPr>
        <w:instrText>/</w:instrText>
      </w:r>
      <w:r>
        <w:instrText>purchases</w:instrText>
      </w:r>
      <w:r w:rsidRPr="007E1F5F">
        <w:rPr>
          <w:lang w:val="uk-UA"/>
        </w:rPr>
        <w:instrText>/</w:instrText>
      </w:r>
      <w:r>
        <w:instrText>state</w:instrText>
      </w:r>
      <w:r w:rsidRPr="007E1F5F">
        <w:rPr>
          <w:lang w:val="uk-UA"/>
        </w:rPr>
        <w:instrText>_</w:instrText>
      </w:r>
      <w:r>
        <w:instrText>purchase</w:instrText>
      </w:r>
      <w:r w:rsidRPr="007E1F5F">
        <w:rPr>
          <w:lang w:val="uk-UA"/>
        </w:rPr>
        <w:instrText>/</w:instrText>
      </w:r>
      <w:r>
        <w:instrText>view</w:instrText>
      </w:r>
      <w:r w:rsidRPr="007E1F5F">
        <w:rPr>
          <w:lang w:val="uk-UA"/>
        </w:rPr>
        <w:instrText xml:space="preserve">/50225626" </w:instrText>
      </w:r>
      <w:r>
        <w:fldChar w:fldCharType="separate"/>
      </w:r>
      <w:r w:rsidR="00FA2C33" w:rsidRPr="00FA2C33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Аксесуари спеціального призначення для забезпечення підготовки та участі національної збірної команди України з фехтування в ХХХІІІ літніх Олімпійських іграх 2024 року (ДК 021:2015: 37410000-5 – Інвентар для спортивних ігор на відкритому повітрі) (наказ 962)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54EB9ACC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1F5F" w:rsidRPr="007E1F5F">
        <w:rPr>
          <w:rFonts w:ascii="Times New Roman" w:hAnsi="Times New Roman" w:cs="Times New Roman"/>
          <w:bCs/>
          <w:i/>
          <w:sz w:val="24"/>
          <w:szCs w:val="24"/>
        </w:rPr>
        <w:t>UA-2024-04-19-010329-a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12C57"/>
    <w:rsid w:val="00222281"/>
    <w:rsid w:val="00235F20"/>
    <w:rsid w:val="0058519F"/>
    <w:rsid w:val="00597364"/>
    <w:rsid w:val="005B209B"/>
    <w:rsid w:val="005C734E"/>
    <w:rsid w:val="005F64E3"/>
    <w:rsid w:val="007B246C"/>
    <w:rsid w:val="007E1F5F"/>
    <w:rsid w:val="00844093"/>
    <w:rsid w:val="008918BD"/>
    <w:rsid w:val="00897652"/>
    <w:rsid w:val="008D55BC"/>
    <w:rsid w:val="009F32F2"/>
    <w:rsid w:val="00A63A14"/>
    <w:rsid w:val="00A769FC"/>
    <w:rsid w:val="00B044D0"/>
    <w:rsid w:val="00B138C0"/>
    <w:rsid w:val="00BE0403"/>
    <w:rsid w:val="00BE4BF2"/>
    <w:rsid w:val="00CF276D"/>
    <w:rsid w:val="00D10FA5"/>
    <w:rsid w:val="00D2060E"/>
    <w:rsid w:val="00DA403E"/>
    <w:rsid w:val="00ED1C31"/>
    <w:rsid w:val="00F56AC4"/>
    <w:rsid w:val="00FA2C33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2024-04-06T13:41:00Z</dcterms:created>
  <dcterms:modified xsi:type="dcterms:W3CDTF">2024-04-23T09:15:00Z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