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AF22F77" w14:textId="738942E1" w:rsidR="006026A5" w:rsidRPr="00A05A1F" w:rsidRDefault="00430A5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30A5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Килими </w:t>
      </w:r>
      <w:proofErr w:type="spellStart"/>
      <w:r w:rsidRPr="00430A5D">
        <w:rPr>
          <w:rFonts w:ascii="Times New Roman" w:hAnsi="Times New Roman" w:cs="Times New Roman"/>
          <w:bCs/>
          <w:sz w:val="24"/>
          <w:szCs w:val="24"/>
          <w:lang w:val="uk-UA"/>
        </w:rPr>
        <w:t>борцівські</w:t>
      </w:r>
      <w:proofErr w:type="spellEnd"/>
      <w:r w:rsidRPr="00430A5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12х12 для підготовки та участі національних збірних команд України із боротьби греко – римської, боротьби вільної в ХХХІІІ літніх Олімпійських іграх 2024 року (накази №540 (3578), №563 (3454)) (ДК 021:2015:37420000-8: Гімнастичний інвентар)</w:t>
      </w:r>
    </w:p>
    <w:p w14:paraId="5302EC3C" w14:textId="0C7050BB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026A5">
        <w:rPr>
          <w:lang w:val="uk-UA"/>
        </w:rPr>
        <w:t xml:space="preserve"> </w:t>
      </w:r>
      <w:r w:rsidR="00430A5D" w:rsidRPr="00430A5D">
        <w:rPr>
          <w:rFonts w:ascii="Times New Roman" w:hAnsi="Times New Roman" w:cs="Times New Roman"/>
          <w:bCs/>
          <w:sz w:val="24"/>
          <w:szCs w:val="24"/>
          <w:lang w:val="uk-UA"/>
        </w:rPr>
        <w:t>UA-2024-06-18-012366-a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0BDE53F8" w:rsidR="00860AB8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Підготовка та участь національних збірних команд у міжнародних змаганнях, що проводять Міжнародний, Європейський олімпійські комітети, </w:t>
      </w:r>
    </w:p>
    <w:sectPr w:rsidR="00860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430A5D"/>
    <w:rsid w:val="00597364"/>
    <w:rsid w:val="005F64E3"/>
    <w:rsid w:val="006026A5"/>
    <w:rsid w:val="00860AB8"/>
    <w:rsid w:val="00A05A1F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2024-06-19T08:26:00Z</cp:lastPrinted>
  <dcterms:created xsi:type="dcterms:W3CDTF">2024-06-19T08:27:00Z</dcterms:created>
  <dcterms:modified xsi:type="dcterms:W3CDTF">2024-06-19T08:27:00Z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