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91E2C2" w14:textId="77777777" w:rsidR="00E51E5F" w:rsidRDefault="00E51E5F" w:rsidP="00235F20">
      <w:pPr>
        <w:spacing w:after="120" w:line="240" w:lineRule="auto"/>
        <w:jc w:val="both"/>
      </w:pPr>
      <w:hyperlink r:id="rId4" w:history="1">
        <w:proofErr w:type="spellStart"/>
        <w:r w:rsidRPr="00E51E5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Електрофіксатор</w:t>
        </w:r>
        <w:proofErr w:type="spellEnd"/>
        <w:r w:rsidRPr="00E51E5F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та доріжка фехтувальна для забезпечення підготовки та участі національної збірної команди України з фехтування в ХХХІІІ літніх Олімпійських іграх 2024 року (ДК 021:2015: 37410000-5 – Інвентар для спортивних ігор на відкритому повітрі) (наказ 1582)</w:t>
        </w:r>
      </w:hyperlink>
    </w:p>
    <w:p w14:paraId="76208D1F" w14:textId="6CE0F131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1E5F" w:rsidRPr="00E51E5F">
        <w:rPr>
          <w:rFonts w:ascii="Times New Roman" w:hAnsi="Times New Roman" w:cs="Times New Roman"/>
          <w:bCs/>
          <w:i/>
          <w:sz w:val="24"/>
          <w:szCs w:val="24"/>
        </w:rPr>
        <w:t>UA-2024-05-17-005682-a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58519F"/>
    <w:rsid w:val="00597364"/>
    <w:rsid w:val="005B209B"/>
    <w:rsid w:val="005C734E"/>
    <w:rsid w:val="005F64E3"/>
    <w:rsid w:val="006B70A9"/>
    <w:rsid w:val="007B246C"/>
    <w:rsid w:val="007E1F5F"/>
    <w:rsid w:val="00844093"/>
    <w:rsid w:val="008918BD"/>
    <w:rsid w:val="00897652"/>
    <w:rsid w:val="008D55BC"/>
    <w:rsid w:val="009F32F2"/>
    <w:rsid w:val="00A63A14"/>
    <w:rsid w:val="00A769FC"/>
    <w:rsid w:val="00B044D0"/>
    <w:rsid w:val="00B138C0"/>
    <w:rsid w:val="00BE0403"/>
    <w:rsid w:val="00BE4BF2"/>
    <w:rsid w:val="00CF276D"/>
    <w:rsid w:val="00D10FA5"/>
    <w:rsid w:val="00D2060E"/>
    <w:rsid w:val="00DA403E"/>
    <w:rsid w:val="00E51E5F"/>
    <w:rsid w:val="00ED1C31"/>
    <w:rsid w:val="00F56AC4"/>
    <w:rsid w:val="00FA2C33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075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2024-08-12T13:46:00Z</dcterms:created>
  <dcterms:modified xsi:type="dcterms:W3CDTF">2024-08-12T13:47:00Z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