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B026A2A" w:rsidR="00D2060E" w:rsidRPr="00A769FC" w:rsidRDefault="00A10FE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A10FE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Стенд для скелелазіння для забезпечення підготовки та участі національної збірної команди України зі скелелазіння в ХХХІІІ літніх Олімпійських іграх 2024 року (ДК 021:2015: 37530000-2 — Вироби для парків розваг, настільних або кімнатних ігор) (наказ 1166)</w:t>
        </w:r>
      </w:hyperlink>
    </w:p>
    <w:p w14:paraId="5354654E" w14:textId="279D1D4E" w:rsidR="00B20B0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A6A" w:rsidRPr="00AD2A6A">
        <w:rPr>
          <w:rFonts w:ascii="Times New Roman" w:hAnsi="Times New Roman" w:cs="Times New Roman"/>
          <w:bCs/>
          <w:i/>
          <w:sz w:val="24"/>
          <w:szCs w:val="24"/>
        </w:rPr>
        <w:t>UA-2024-05-17-006238-a</w:t>
      </w:r>
      <w:bookmarkStart w:id="0" w:name="_GoBack"/>
      <w:bookmarkEnd w:id="0"/>
    </w:p>
    <w:p w14:paraId="613A4CBA" w14:textId="1167B9ED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10FEB"/>
    <w:rsid w:val="00A4286C"/>
    <w:rsid w:val="00A769FC"/>
    <w:rsid w:val="00AB4064"/>
    <w:rsid w:val="00AD2A6A"/>
    <w:rsid w:val="00B044D0"/>
    <w:rsid w:val="00B20B08"/>
    <w:rsid w:val="00BE0403"/>
    <w:rsid w:val="00BE4BF2"/>
    <w:rsid w:val="00CF276D"/>
    <w:rsid w:val="00D2060E"/>
    <w:rsid w:val="00EC7E6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751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2024-08-12T12:53:00Z</dcterms:created>
  <dcterms:modified xsi:type="dcterms:W3CDTF">2024-08-12T13:50:00Z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