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2127EB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Аксесуари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2127E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37430000-1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i/>
          <w:sz w:val="24"/>
          <w:szCs w:val="24"/>
        </w:rPr>
        <w:t>для боксу</w:t>
      </w:r>
      <w:proofErr w:type="gram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2127EB" w:rsidRPr="002127EB">
        <w:rPr>
          <w:rFonts w:ascii="Times New Roman" w:hAnsi="Times New Roman" w:cs="Times New Roman"/>
          <w:sz w:val="24"/>
          <w:szCs w:val="24"/>
        </w:rPr>
        <w:t>UA-2024-09-11-004411-a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C0301"/>
    <w:rsid w:val="00430BC7"/>
    <w:rsid w:val="00451C6B"/>
    <w:rsid w:val="004B2CF5"/>
    <w:rsid w:val="004D0EFD"/>
    <w:rsid w:val="004E6296"/>
    <w:rsid w:val="00554797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679AD"/>
    <w:rsid w:val="00976402"/>
    <w:rsid w:val="00981626"/>
    <w:rsid w:val="009E0E86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B74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37</cp:revision>
  <cp:lastPrinted>2024-09-11T08:39:00Z</cp:lastPrinted>
  <dcterms:created xsi:type="dcterms:W3CDTF">2024-02-20T13:42:00Z</dcterms:created>
  <dcterms:modified xsi:type="dcterms:W3CDTF">2024-09-11T08:40:00Z</dcterms:modified>
</cp:coreProperties>
</file>