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DB02FA" w14:textId="77777777" w:rsidR="00EB6D9F" w:rsidRDefault="00EB6D9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B6D9F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(3698/1.040/1, 3333/1, стрільба кульова) (ДК 021:2015: 35330000-6 – Боєприпаси)</w:t>
      </w:r>
    </w:p>
    <w:p w14:paraId="7F26FA6B" w14:textId="1B5563C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bookmarkStart w:id="0" w:name="_GoBack"/>
      <w:r w:rsidR="00DC3AE1" w:rsidRPr="00DC3AE1">
        <w:rPr>
          <w:rFonts w:ascii="Times New Roman" w:hAnsi="Times New Roman" w:cs="Times New Roman"/>
          <w:bCs/>
          <w:sz w:val="24"/>
          <w:szCs w:val="24"/>
          <w:lang w:val="uk-UA"/>
        </w:rPr>
        <w:t>UA-2024-12-16-004896-a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2E1D2DAF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DC3AE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02.12.2024 №3698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DC3AE1"/>
    <w:rsid w:val="00DF4C3C"/>
    <w:rsid w:val="00E77330"/>
    <w:rsid w:val="00EB6D9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2025-01-14T10:23:00Z</cp:lastPrinted>
  <dcterms:created xsi:type="dcterms:W3CDTF">2025-01-14T10:24:00Z</dcterms:created>
  <dcterms:modified xsi:type="dcterms:W3CDTF">2025-01-14T10:24:00Z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