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800AB1" w14:textId="41465C7F" w:rsidR="008C0AD6" w:rsidRPr="00C3685A" w:rsidRDefault="001F498C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F498C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(1641/1.040/1, 1533/1, стрільба кульова) (ДК 021:2015: 35330000-6 – Боєприпаси)</w:t>
      </w:r>
    </w:p>
    <w:p w14:paraId="7F26FA6B" w14:textId="2CA5D464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1F498C" w:rsidRPr="001F498C">
        <w:rPr>
          <w:rFonts w:ascii="Times New Roman" w:hAnsi="Times New Roman" w:cs="Times New Roman"/>
          <w:bCs/>
          <w:sz w:val="24"/>
          <w:szCs w:val="24"/>
          <w:lang w:val="uk-UA"/>
        </w:rPr>
        <w:t>UA-2024-05-20-010726-a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7AC09317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5567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1533/1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5567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 </w:t>
      </w:r>
      <w:bookmarkStart w:id="0" w:name="_GoBack"/>
      <w:bookmarkEnd w:id="0"/>
      <w:r w:rsidR="005567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19.05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5567FF" w:rsidRPr="001F498C">
        <w:rPr>
          <w:rFonts w:ascii="Times New Roman" w:hAnsi="Times New Roman" w:cs="Times New Roman"/>
          <w:bCs/>
          <w:sz w:val="24"/>
          <w:szCs w:val="24"/>
          <w:lang w:val="uk-UA"/>
        </w:rPr>
        <w:t>1641/1.040/1</w:t>
      </w:r>
      <w:r w:rsidR="005567F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</w:t>
      </w:r>
      <w:r w:rsidR="005567FF">
        <w:rPr>
          <w:rFonts w:ascii="Times New Roman" w:hAnsi="Times New Roman"/>
          <w:sz w:val="24"/>
          <w:szCs w:val="24"/>
          <w:lang w:val="uk-UA"/>
        </w:rPr>
        <w:t xml:space="preserve"> юстиції України 03.03.2018 за </w:t>
      </w:r>
      <w:r>
        <w:rPr>
          <w:rFonts w:ascii="Times New Roman" w:hAnsi="Times New Roman"/>
          <w:sz w:val="24"/>
          <w:szCs w:val="24"/>
          <w:lang w:val="uk-UA"/>
        </w:rPr>
        <w:t xml:space="preserve">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92DB0"/>
    <w:rsid w:val="005567FF"/>
    <w:rsid w:val="008C0AD6"/>
    <w:rsid w:val="00C3685A"/>
    <w:rsid w:val="00C67AC9"/>
    <w:rsid w:val="00CF44D0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2025-01-14T10:52:00Z</cp:lastPrinted>
  <dcterms:created xsi:type="dcterms:W3CDTF">2024-05-21T07:02:00Z</dcterms:created>
  <dcterms:modified xsi:type="dcterms:W3CDTF">2025-01-14T10:53:00Z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