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6B6D93" w:rsidRPr="006B6D93" w:rsidRDefault="006B6D93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3">
        <w:rPr>
          <w:rFonts w:ascii="Times New Roman" w:hAnsi="Times New Roman" w:cs="Times New Roman"/>
          <w:sz w:val="24"/>
          <w:szCs w:val="24"/>
        </w:rPr>
        <w:fldChar w:fldCharType="begin"/>
      </w:r>
      <w:r w:rsidRPr="006B6D93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"https://my.zakupivli.pro/cabinet/purchases/state_purchase/view/55070171" </w:instrText>
      </w:r>
      <w:r w:rsidRPr="006B6D93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спеціального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веслування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байдарках і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каное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18410000-6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Спеціальний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6B6D9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), наказ 7135</w:t>
      </w:r>
      <w:r w:rsidRPr="006B6D93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6B6D9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D9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B6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D93" w:rsidRPr="006B6D9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UA-2024-11-22-017027-a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B6D93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D75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2025-01-10T08:21:00Z</dcterms:modified>
</cp:coreProperties>
</file>