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1B33" w:rsidRPr="00431B33" w:rsidRDefault="00431B33" w:rsidP="00431B33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31B33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та участі національної збірної</w:t>
      </w:r>
      <w:r w:rsidRPr="00431B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1B33">
        <w:rPr>
          <w:rFonts w:ascii="Times New Roman" w:hAnsi="Times New Roman"/>
          <w:b/>
          <w:bCs/>
          <w:sz w:val="24"/>
          <w:szCs w:val="24"/>
          <w:lang w:val="uk-UA"/>
        </w:rPr>
        <w:t>команди України з баскетболу (баскетболу 3х3) в міжнародних змаганнях ДК 021:2015: 18410000-6 Спеціальний одяг (наказ 1938)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3548D" w:rsidRPr="0093548D">
        <w:rPr>
          <w:rFonts w:ascii="Times New Roman" w:hAnsi="Times New Roman" w:cs="Times New Roman"/>
          <w:b/>
          <w:sz w:val="24"/>
          <w:szCs w:val="24"/>
        </w:rPr>
        <w:t>UA-2025-05-12-012532-a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17</cp:revision>
  <cp:lastPrinted>2024-01-16T09:50:00Z</cp:lastPrinted>
  <dcterms:created xsi:type="dcterms:W3CDTF">2024-02-20T13:42:00Z</dcterms:created>
  <dcterms:modified xsi:type="dcterms:W3CDTF">2025-05-12T14:31:00Z</dcterms:modified>
</cp:coreProperties>
</file>