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F3CEC" w:rsidRPr="00E86943" w:rsidRDefault="005F3CEC" w:rsidP="005F3CEC">
      <w:pPr>
        <w:pStyle w:val="Default"/>
        <w:jc w:val="both"/>
        <w:rPr>
          <w:b/>
          <w:bCs/>
          <w:lang w:val="uk-UA"/>
        </w:rPr>
      </w:pPr>
      <w:r>
        <w:rPr>
          <w:b/>
          <w:color w:val="auto"/>
          <w:lang w:val="uk-UA" w:eastAsia="ru-RU"/>
        </w:rPr>
        <w:t xml:space="preserve">Шкарпетки сенсорні електронні </w:t>
      </w:r>
      <w:r>
        <w:rPr>
          <w:b/>
          <w:bCs/>
          <w:lang w:val="uk-UA"/>
        </w:rPr>
        <w:t>для участі національної збірної</w:t>
      </w:r>
      <w:r w:rsidR="00E86943">
        <w:rPr>
          <w:b/>
          <w:bCs/>
          <w:lang w:val="uk-UA"/>
        </w:rPr>
        <w:t xml:space="preserve"> </w:t>
      </w:r>
      <w:bookmarkStart w:id="0" w:name="_GoBack"/>
      <w:bookmarkEnd w:id="0"/>
      <w:r>
        <w:rPr>
          <w:b/>
          <w:bCs/>
          <w:lang w:val="uk-UA"/>
        </w:rPr>
        <w:t xml:space="preserve">команди України з </w:t>
      </w:r>
      <w:proofErr w:type="spellStart"/>
      <w:r>
        <w:rPr>
          <w:b/>
          <w:bCs/>
          <w:lang w:val="uk-UA"/>
        </w:rPr>
        <w:t>тхеквондо</w:t>
      </w:r>
      <w:proofErr w:type="spellEnd"/>
      <w:r>
        <w:rPr>
          <w:b/>
          <w:bCs/>
          <w:lang w:val="uk-UA"/>
        </w:rPr>
        <w:t xml:space="preserve"> (ВТФ) у XVIII літньому Європейському юнацькому олімпійському фестивалі </w:t>
      </w:r>
      <w:r>
        <w:rPr>
          <w:b/>
          <w:bCs/>
          <w:color w:val="auto"/>
          <w:lang w:val="uk-UA" w:eastAsia="ru-RU"/>
        </w:rPr>
        <w:t>2025 року в м. Скоп’є (Республіка Північна Македонія))</w:t>
      </w:r>
      <w:r>
        <w:rPr>
          <w:b/>
          <w:color w:val="auto"/>
          <w:lang w:val="uk-UA" w:eastAsia="ru-RU"/>
        </w:rPr>
        <w:t xml:space="preserve"> (ДК 021:2015: 37430000-1 Інвентар для боксу) (наказ 2030).</w:t>
      </w:r>
    </w:p>
    <w:p w:rsidR="005F3CEC" w:rsidRPr="005F3CEC" w:rsidRDefault="005F3CEC" w:rsidP="005F3CEC">
      <w:pPr>
        <w:pStyle w:val="Default"/>
        <w:jc w:val="both"/>
        <w:rPr>
          <w:b/>
          <w:lang w:val="uk-UA"/>
        </w:rPr>
      </w:pP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F3CEC" w:rsidRPr="005F3CEC">
        <w:rPr>
          <w:rFonts w:ascii="Times New Roman" w:hAnsi="Times New Roman" w:cs="Times New Roman"/>
          <w:b/>
          <w:sz w:val="24"/>
          <w:szCs w:val="24"/>
        </w:rPr>
        <w:t>UA-2025-05-28-012959-a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B030C" w:rsidRDefault="00EB030C" w:rsidP="00EB030C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EB030C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 xml:space="preserve">7. Обґрунтування розміру бюджетного призначення, очікуваної вартості предмета закупівлі: </w:t>
      </w:r>
      <w:r w:rsidRPr="00EB030C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5F3CEC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8694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210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customStyle="1" w:styleId="Default">
    <w:name w:val="Default"/>
    <w:qFormat/>
    <w:rsid w:val="005F3CEC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17</cp:revision>
  <cp:lastPrinted>2024-01-16T09:50:00Z</cp:lastPrinted>
  <dcterms:created xsi:type="dcterms:W3CDTF">2024-02-20T13:42:00Z</dcterms:created>
  <dcterms:modified xsi:type="dcterms:W3CDTF">2025-05-29T14:39:00Z</dcterms:modified>
</cp:coreProperties>
</file>