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8079E" w:rsidRDefault="0048079E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8079E">
        <w:rPr>
          <w:rFonts w:ascii="Times New Roman" w:hAnsi="Times New Roman"/>
          <w:b/>
          <w:bCs/>
          <w:i/>
          <w:sz w:val="24"/>
          <w:szCs w:val="24"/>
          <w:lang w:val="uk-UA"/>
        </w:rPr>
        <w:t>Спортивний одяг для забезпечення підготовки національної збірної команди України із кікбоксингу WAKO в міжнародних змаганнях (ДК 021:2015: 18410000-6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- Спеціальний одяг) наказ 1620.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05F19" w:rsidRPr="00105F19">
        <w:rPr>
          <w:rFonts w:ascii="Times New Roman" w:hAnsi="Times New Roman" w:cs="Times New Roman"/>
          <w:b/>
          <w:sz w:val="24"/>
          <w:szCs w:val="24"/>
        </w:rPr>
        <w:t>UA-2025-07-07-007798-a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05F19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2025-07-07T12:37:00Z</dcterms:modified>
</cp:coreProperties>
</file>