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351EA52" w14:textId="77777777" w:rsidR="00BC469C" w:rsidRDefault="00BC469C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BC469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Татамі для забезпечення підготовки та участі національних збірних команд України з олімпійських та неолімпійських видів спорту в міжнародних змаганнях </w:t>
      </w:r>
      <w:r w:rsidRPr="00BC469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br/>
        <w:t xml:space="preserve">(ДК 021:2015: </w:t>
      </w:r>
      <w:r w:rsidRPr="00BC469C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val="uk-UA" w:eastAsia="ru-RU"/>
        </w:rPr>
        <w:t>37420000-8 — Гімнастичний інвентар</w:t>
      </w:r>
      <w:r w:rsidRPr="00BC469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(наказ 5027)</w:t>
      </w:r>
    </w:p>
    <w:p w14:paraId="232C4815" w14:textId="77777777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C469C" w:rsidRPr="00BC4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UA-2025-10-17-004109-a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10</cp:revision>
  <cp:lastPrinted>2025-10-17T08:09:00Z</cp:lastPrinted>
  <dcterms:created xsi:type="dcterms:W3CDTF">2025-05-15T07:08:00Z</dcterms:created>
  <dcterms:modified xsi:type="dcterms:W3CDTF">2025-10-17T08:09:00Z</dcterms:modified>
</cp:coreProperties>
</file>