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206B58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Кріплення лижні </w:t>
      </w:r>
      <w:proofErr w:type="spellStart"/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відкритому повітрі) </w:t>
      </w:r>
      <w:r w:rsidRPr="00206B58">
        <w:rPr>
          <w:rFonts w:ascii="Times New Roman" w:hAnsi="Times New Roman" w:cs="Times New Roman"/>
          <w:bCs/>
          <w:sz w:val="24"/>
          <w:szCs w:val="24"/>
          <w:lang w:val="uk-UA"/>
        </w:rPr>
        <w:t>(наказ №6267 зі змінами №6489)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UA-2025-10-22-008732-a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542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2025-10-22T11:20:00Z</dcterms:created>
  <dcterms:modified xsi:type="dcterms:W3CDTF">2025-10-22T11:20:00Z</dcterms:modified>
</cp:coreProperties>
</file>