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86108" w:rsidP="007F242E">
      <w:pPr>
        <w:jc w:val="both"/>
        <w:rPr>
          <w:rFonts w:ascii="Times New Roman" w:hAnsi="Times New Roman" w:cs="Times New Roman"/>
          <w:bCs/>
          <w:sz w:val="24"/>
          <w:szCs w:val="24"/>
          <w:lang w:val="uk-UA"/>
        </w:rPr>
      </w:pPr>
      <w:r w:rsidRPr="00486108">
        <w:rPr>
          <w:rFonts w:ascii="Times New Roman" w:hAnsi="Times New Roman" w:cs="Times New Roman"/>
          <w:bCs/>
          <w:sz w:val="24"/>
          <w:szCs w:val="24"/>
          <w:lang w:val="uk-UA"/>
        </w:rPr>
        <w:t>Комбінезони гімнастичні, трико гімнастичне для забезпечення підготовки та участі національної збірної команди України з гімнастики художньої в міжнародних змаганнях (ДК 021:2015:18410000-6</w:t>
      </w:r>
      <w:r>
        <w:rPr>
          <w:rFonts w:ascii="Times New Roman" w:hAnsi="Times New Roman" w:cs="Times New Roman"/>
          <w:bCs/>
          <w:sz w:val="24"/>
          <w:szCs w:val="24"/>
          <w:lang w:val="uk-UA"/>
        </w:rPr>
        <w:t>: Спеціальний одяг) (наказ 1649</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1D7E0E" w:rsidRPr="001D7E0E">
        <w:rPr>
          <w:rFonts w:ascii="Times New Roman" w:hAnsi="Times New Roman" w:cs="Times New Roman"/>
          <w:sz w:val="24"/>
          <w:szCs w:val="24"/>
        </w:rPr>
        <w:t>UA-2026-05-25-001801-a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1D7E0E"/>
    <w:rsid w:val="003913BD"/>
    <w:rsid w:val="00415A5F"/>
    <w:rsid w:val="00486108"/>
    <w:rsid w:val="004F3951"/>
    <w:rsid w:val="006A6916"/>
    <w:rsid w:val="007A5C2F"/>
    <w:rsid w:val="007B0B36"/>
    <w:rsid w:val="007F242E"/>
    <w:rsid w:val="00885553"/>
    <w:rsid w:val="00AF5529"/>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3380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2026-05-25T07:16:00Z</cp:lastPrinted>
  <dcterms:created xsi:type="dcterms:W3CDTF">2026-05-15T13:23:00Z</dcterms:created>
  <dcterms:modified xsi:type="dcterms:W3CDTF">2026-05-25T07:17:00Z</dcterms:modified>
</cp:coreProperties>
</file>