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0E3CCC" w:rsidP="007F242E">
      <w:pPr>
        <w:jc w:val="both"/>
        <w:rPr>
          <w:rFonts w:ascii="Times New Roman" w:hAnsi="Times New Roman" w:cs="Times New Roman"/>
          <w:bCs/>
          <w:sz w:val="24"/>
          <w:szCs w:val="24"/>
          <w:lang w:val="uk-UA"/>
        </w:rPr>
      </w:pPr>
      <w:r w:rsidRPr="000E3CCC">
        <w:rPr>
          <w:rFonts w:ascii="Times New Roman" w:hAnsi="Times New Roman" w:cs="Times New Roman"/>
          <w:bCs/>
          <w:sz w:val="24"/>
          <w:szCs w:val="24"/>
          <w:lang w:val="uk-UA"/>
        </w:rPr>
        <w:t>Рюкзаки для забезпечення підготовки та участі національної збірної команди України з волейболу в міжнародних змаганнях (ДК 021:2015: 18930000-7 —</w:t>
      </w:r>
      <w:r>
        <w:rPr>
          <w:rFonts w:ascii="Times New Roman" w:hAnsi="Times New Roman" w:cs="Times New Roman"/>
          <w:bCs/>
          <w:sz w:val="24"/>
          <w:szCs w:val="24"/>
          <w:lang w:val="uk-UA"/>
        </w:rPr>
        <w:t xml:space="preserve"> Мішки та пакети) (наказ № 1921</w:t>
      </w:r>
      <w:r w:rsidR="009D72F6" w:rsidRPr="000802E8">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0E3CCC" w:rsidRPr="000E3CCC">
        <w:rPr>
          <w:rFonts w:ascii="Times New Roman" w:hAnsi="Times New Roman" w:cs="Times New Roman"/>
          <w:sz w:val="24"/>
          <w:szCs w:val="24"/>
        </w:rPr>
        <w:t>UA-2026-06-04-005918-a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913BD"/>
    <w:rsid w:val="00413BB5"/>
    <w:rsid w:val="00415A5F"/>
    <w:rsid w:val="006A6916"/>
    <w:rsid w:val="007A5C2F"/>
    <w:rsid w:val="007B0B36"/>
    <w:rsid w:val="007F242E"/>
    <w:rsid w:val="008631C6"/>
    <w:rsid w:val="00885553"/>
    <w:rsid w:val="009D72F6"/>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E8F9"/>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2026-06-04T09:24:00Z</cp:lastPrinted>
  <dcterms:created xsi:type="dcterms:W3CDTF">2026-06-04T09:23:00Z</dcterms:created>
  <dcterms:modified xsi:type="dcterms:W3CDTF">2026-06-04T09:25:00Z</dcterms:modified>
</cp:coreProperties>
</file>