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9A38AE" w:rsidRDefault="009A38AE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A38A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супровідного для забезпечення підготовки та участі національної збірної команди України з веслування на човнах "Дракон" в міжнародних змаганнях (ДК 021:2015: 34310000-3 Двигуни та їх частини)(3702)</w:t>
      </w:r>
    </w:p>
    <w:p w:rsidR="00FB3791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FB3791" w:rsidRPr="00FB3791">
        <w:rPr>
          <w:rFonts w:ascii="Times New Roman" w:hAnsi="Times New Roman" w:cs="Times New Roman"/>
          <w:b/>
          <w:bCs/>
          <w:i/>
          <w:sz w:val="24"/>
          <w:szCs w:val="24"/>
        </w:rPr>
        <w:t>UA-2026-07-28-002250-a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62A75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2F85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25AB"/>
    <w:rsid w:val="00976402"/>
    <w:rsid w:val="00986339"/>
    <w:rsid w:val="00995F34"/>
    <w:rsid w:val="009A38AE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A5A34"/>
    <w:rsid w:val="00FB379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039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2026-07-28T07:36:00Z</cp:lastPrinted>
  <dcterms:created xsi:type="dcterms:W3CDTF">2026-07-07T06:59:00Z</dcterms:created>
  <dcterms:modified xsi:type="dcterms:W3CDTF">2026-07-28T07:36:00Z</dcterms:modified>
</cp:coreProperties>
</file>