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3527E" w:rsidP="007F242E">
      <w:pPr>
        <w:jc w:val="both"/>
        <w:rPr>
          <w:rFonts w:ascii="Times New Roman" w:hAnsi="Times New Roman" w:cs="Times New Roman"/>
          <w:bCs/>
          <w:sz w:val="24"/>
          <w:szCs w:val="24"/>
          <w:lang w:val="uk-UA"/>
        </w:rPr>
      </w:pPr>
      <w:r w:rsidRPr="0063527E">
        <w:rPr>
          <w:rFonts w:ascii="Times New Roman" w:hAnsi="Times New Roman" w:cs="Times New Roman"/>
          <w:bCs/>
          <w:sz w:val="24"/>
          <w:szCs w:val="24"/>
          <w:lang w:val="uk-UA"/>
        </w:rPr>
        <w:t>Акробатична доріжка для забезпечення підготовки та участі національної збірної команди України зі стрибків на батуті в міжнародних змаганнях (ДК 021:2015: 37440000-4 — Інвентар для фітнесу) (наказ 3746)</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63527E" w:rsidRPr="0063527E">
        <w:rPr>
          <w:rFonts w:ascii="Times New Roman" w:hAnsi="Times New Roman" w:cs="Times New Roman"/>
          <w:sz w:val="24"/>
          <w:szCs w:val="24"/>
        </w:rPr>
        <w:t>UA-2026-07-24-003103-a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1645</Words>
  <Characters>939</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2026-07-24T08:36:00Z</cp:lastPrinted>
  <dcterms:created xsi:type="dcterms:W3CDTF">2026-07-24T08:36:00Z</dcterms:created>
  <dcterms:modified xsi:type="dcterms:W3CDTF">2026-07-24T08:36:00Z</dcterms:modified>
</cp:coreProperties>
</file>